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47BF6">
        <w:trPr>
          <w:trHeight w:hRule="exact" w:val="1528"/>
        </w:trPr>
        <w:tc>
          <w:tcPr>
            <w:tcW w:w="143" w:type="dxa"/>
          </w:tcPr>
          <w:p w:rsidR="00A47BF6" w:rsidRDefault="00A47BF6"/>
        </w:tc>
        <w:tc>
          <w:tcPr>
            <w:tcW w:w="285" w:type="dxa"/>
          </w:tcPr>
          <w:p w:rsidR="00A47BF6" w:rsidRDefault="00A47BF6"/>
        </w:tc>
        <w:tc>
          <w:tcPr>
            <w:tcW w:w="710" w:type="dxa"/>
          </w:tcPr>
          <w:p w:rsidR="00A47BF6" w:rsidRDefault="00A47BF6"/>
        </w:tc>
        <w:tc>
          <w:tcPr>
            <w:tcW w:w="1419" w:type="dxa"/>
          </w:tcPr>
          <w:p w:rsidR="00A47BF6" w:rsidRDefault="00A47BF6"/>
        </w:tc>
        <w:tc>
          <w:tcPr>
            <w:tcW w:w="1419" w:type="dxa"/>
          </w:tcPr>
          <w:p w:rsidR="00A47BF6" w:rsidRDefault="00A47BF6"/>
        </w:tc>
        <w:tc>
          <w:tcPr>
            <w:tcW w:w="710" w:type="dxa"/>
          </w:tcPr>
          <w:p w:rsidR="00A47BF6" w:rsidRDefault="00A47BF6"/>
        </w:tc>
        <w:tc>
          <w:tcPr>
            <w:tcW w:w="5543" w:type="dxa"/>
            <w:gridSpan w:val="4"/>
            <w:shd w:val="clear" w:color="000000" w:fill="FFFFFF"/>
            <w:tcMar>
              <w:left w:w="34" w:type="dxa"/>
              <w:right w:w="34" w:type="dxa"/>
            </w:tcMar>
          </w:tcPr>
          <w:p w:rsidR="00A47BF6" w:rsidRDefault="007E6CC7">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rsidR="00A47BF6">
        <w:trPr>
          <w:trHeight w:hRule="exact" w:val="138"/>
        </w:trPr>
        <w:tc>
          <w:tcPr>
            <w:tcW w:w="143" w:type="dxa"/>
          </w:tcPr>
          <w:p w:rsidR="00A47BF6" w:rsidRDefault="00A47BF6"/>
        </w:tc>
        <w:tc>
          <w:tcPr>
            <w:tcW w:w="285" w:type="dxa"/>
          </w:tcPr>
          <w:p w:rsidR="00A47BF6" w:rsidRDefault="00A47BF6"/>
        </w:tc>
        <w:tc>
          <w:tcPr>
            <w:tcW w:w="710" w:type="dxa"/>
          </w:tcPr>
          <w:p w:rsidR="00A47BF6" w:rsidRDefault="00A47BF6"/>
        </w:tc>
        <w:tc>
          <w:tcPr>
            <w:tcW w:w="1419" w:type="dxa"/>
          </w:tcPr>
          <w:p w:rsidR="00A47BF6" w:rsidRDefault="00A47BF6"/>
        </w:tc>
        <w:tc>
          <w:tcPr>
            <w:tcW w:w="1419" w:type="dxa"/>
          </w:tcPr>
          <w:p w:rsidR="00A47BF6" w:rsidRDefault="00A47BF6"/>
        </w:tc>
        <w:tc>
          <w:tcPr>
            <w:tcW w:w="710" w:type="dxa"/>
          </w:tcPr>
          <w:p w:rsidR="00A47BF6" w:rsidRDefault="00A47BF6"/>
        </w:tc>
        <w:tc>
          <w:tcPr>
            <w:tcW w:w="426" w:type="dxa"/>
          </w:tcPr>
          <w:p w:rsidR="00A47BF6" w:rsidRDefault="00A47BF6"/>
        </w:tc>
        <w:tc>
          <w:tcPr>
            <w:tcW w:w="1277" w:type="dxa"/>
          </w:tcPr>
          <w:p w:rsidR="00A47BF6" w:rsidRDefault="00A47BF6"/>
        </w:tc>
        <w:tc>
          <w:tcPr>
            <w:tcW w:w="993" w:type="dxa"/>
          </w:tcPr>
          <w:p w:rsidR="00A47BF6" w:rsidRDefault="00A47BF6"/>
        </w:tc>
        <w:tc>
          <w:tcPr>
            <w:tcW w:w="2836" w:type="dxa"/>
          </w:tcPr>
          <w:p w:rsidR="00A47BF6" w:rsidRDefault="00A47BF6"/>
        </w:tc>
      </w:tr>
      <w:tr w:rsidR="00A47BF6">
        <w:trPr>
          <w:trHeight w:hRule="exact" w:val="585"/>
        </w:trPr>
        <w:tc>
          <w:tcPr>
            <w:tcW w:w="10221" w:type="dxa"/>
            <w:gridSpan w:val="10"/>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47BF6" w:rsidRDefault="007E6CC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47BF6">
        <w:trPr>
          <w:trHeight w:hRule="exact" w:val="314"/>
        </w:trPr>
        <w:tc>
          <w:tcPr>
            <w:tcW w:w="10221" w:type="dxa"/>
            <w:gridSpan w:val="10"/>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A47BF6">
        <w:trPr>
          <w:trHeight w:hRule="exact" w:val="211"/>
        </w:trPr>
        <w:tc>
          <w:tcPr>
            <w:tcW w:w="143" w:type="dxa"/>
          </w:tcPr>
          <w:p w:rsidR="00A47BF6" w:rsidRDefault="00A47BF6"/>
        </w:tc>
        <w:tc>
          <w:tcPr>
            <w:tcW w:w="285" w:type="dxa"/>
          </w:tcPr>
          <w:p w:rsidR="00A47BF6" w:rsidRDefault="00A47BF6"/>
        </w:tc>
        <w:tc>
          <w:tcPr>
            <w:tcW w:w="710" w:type="dxa"/>
          </w:tcPr>
          <w:p w:rsidR="00A47BF6" w:rsidRDefault="00A47BF6"/>
        </w:tc>
        <w:tc>
          <w:tcPr>
            <w:tcW w:w="1419" w:type="dxa"/>
          </w:tcPr>
          <w:p w:rsidR="00A47BF6" w:rsidRDefault="00A47BF6"/>
        </w:tc>
        <w:tc>
          <w:tcPr>
            <w:tcW w:w="1419" w:type="dxa"/>
          </w:tcPr>
          <w:p w:rsidR="00A47BF6" w:rsidRDefault="00A47BF6"/>
        </w:tc>
        <w:tc>
          <w:tcPr>
            <w:tcW w:w="710" w:type="dxa"/>
          </w:tcPr>
          <w:p w:rsidR="00A47BF6" w:rsidRDefault="00A47BF6"/>
        </w:tc>
        <w:tc>
          <w:tcPr>
            <w:tcW w:w="426" w:type="dxa"/>
          </w:tcPr>
          <w:p w:rsidR="00A47BF6" w:rsidRDefault="00A47BF6"/>
        </w:tc>
        <w:tc>
          <w:tcPr>
            <w:tcW w:w="1277" w:type="dxa"/>
          </w:tcPr>
          <w:p w:rsidR="00A47BF6" w:rsidRDefault="00A47BF6"/>
        </w:tc>
        <w:tc>
          <w:tcPr>
            <w:tcW w:w="993" w:type="dxa"/>
          </w:tcPr>
          <w:p w:rsidR="00A47BF6" w:rsidRDefault="00A47BF6"/>
        </w:tc>
        <w:tc>
          <w:tcPr>
            <w:tcW w:w="2836" w:type="dxa"/>
          </w:tcPr>
          <w:p w:rsidR="00A47BF6" w:rsidRDefault="00A47BF6"/>
        </w:tc>
      </w:tr>
      <w:tr w:rsidR="00A47BF6">
        <w:trPr>
          <w:trHeight w:hRule="exact" w:val="277"/>
        </w:trPr>
        <w:tc>
          <w:tcPr>
            <w:tcW w:w="143" w:type="dxa"/>
          </w:tcPr>
          <w:p w:rsidR="00A47BF6" w:rsidRDefault="00A47BF6"/>
        </w:tc>
        <w:tc>
          <w:tcPr>
            <w:tcW w:w="285" w:type="dxa"/>
          </w:tcPr>
          <w:p w:rsidR="00A47BF6" w:rsidRDefault="00A47BF6"/>
        </w:tc>
        <w:tc>
          <w:tcPr>
            <w:tcW w:w="710" w:type="dxa"/>
          </w:tcPr>
          <w:p w:rsidR="00A47BF6" w:rsidRDefault="00A47BF6"/>
        </w:tc>
        <w:tc>
          <w:tcPr>
            <w:tcW w:w="1419" w:type="dxa"/>
          </w:tcPr>
          <w:p w:rsidR="00A47BF6" w:rsidRDefault="00A47BF6"/>
        </w:tc>
        <w:tc>
          <w:tcPr>
            <w:tcW w:w="1419" w:type="dxa"/>
          </w:tcPr>
          <w:p w:rsidR="00A47BF6" w:rsidRDefault="00A47BF6"/>
        </w:tc>
        <w:tc>
          <w:tcPr>
            <w:tcW w:w="710" w:type="dxa"/>
          </w:tcPr>
          <w:p w:rsidR="00A47BF6" w:rsidRDefault="00A47BF6"/>
        </w:tc>
        <w:tc>
          <w:tcPr>
            <w:tcW w:w="426" w:type="dxa"/>
          </w:tcPr>
          <w:p w:rsidR="00A47BF6" w:rsidRDefault="00A47BF6"/>
        </w:tc>
        <w:tc>
          <w:tcPr>
            <w:tcW w:w="1277" w:type="dxa"/>
          </w:tcPr>
          <w:p w:rsidR="00A47BF6" w:rsidRDefault="00A47BF6"/>
        </w:tc>
        <w:tc>
          <w:tcPr>
            <w:tcW w:w="3842" w:type="dxa"/>
            <w:gridSpan w:val="2"/>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УТВЕРЖДАЮ</w:t>
            </w:r>
          </w:p>
        </w:tc>
      </w:tr>
      <w:tr w:rsidR="00A47BF6">
        <w:trPr>
          <w:trHeight w:hRule="exact" w:val="972"/>
        </w:trPr>
        <w:tc>
          <w:tcPr>
            <w:tcW w:w="143" w:type="dxa"/>
          </w:tcPr>
          <w:p w:rsidR="00A47BF6" w:rsidRDefault="00A47BF6"/>
        </w:tc>
        <w:tc>
          <w:tcPr>
            <w:tcW w:w="285" w:type="dxa"/>
          </w:tcPr>
          <w:p w:rsidR="00A47BF6" w:rsidRDefault="00A47BF6"/>
        </w:tc>
        <w:tc>
          <w:tcPr>
            <w:tcW w:w="710" w:type="dxa"/>
          </w:tcPr>
          <w:p w:rsidR="00A47BF6" w:rsidRDefault="00A47BF6"/>
        </w:tc>
        <w:tc>
          <w:tcPr>
            <w:tcW w:w="1419" w:type="dxa"/>
          </w:tcPr>
          <w:p w:rsidR="00A47BF6" w:rsidRDefault="00A47BF6"/>
        </w:tc>
        <w:tc>
          <w:tcPr>
            <w:tcW w:w="1419" w:type="dxa"/>
          </w:tcPr>
          <w:p w:rsidR="00A47BF6" w:rsidRDefault="00A47BF6"/>
        </w:tc>
        <w:tc>
          <w:tcPr>
            <w:tcW w:w="710" w:type="dxa"/>
          </w:tcPr>
          <w:p w:rsidR="00A47BF6" w:rsidRDefault="00A47BF6"/>
        </w:tc>
        <w:tc>
          <w:tcPr>
            <w:tcW w:w="426" w:type="dxa"/>
          </w:tcPr>
          <w:p w:rsidR="00A47BF6" w:rsidRDefault="00A47BF6"/>
        </w:tc>
        <w:tc>
          <w:tcPr>
            <w:tcW w:w="1277" w:type="dxa"/>
          </w:tcPr>
          <w:p w:rsidR="00A47BF6" w:rsidRDefault="00A47BF6"/>
        </w:tc>
        <w:tc>
          <w:tcPr>
            <w:tcW w:w="3842" w:type="dxa"/>
            <w:gridSpan w:val="2"/>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47BF6" w:rsidRDefault="00A47BF6">
            <w:pPr>
              <w:spacing w:after="0" w:line="240" w:lineRule="auto"/>
              <w:jc w:val="center"/>
              <w:rPr>
                <w:sz w:val="24"/>
                <w:szCs w:val="24"/>
              </w:rPr>
            </w:pPr>
          </w:p>
          <w:p w:rsidR="00A47BF6" w:rsidRDefault="007E6CC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47BF6">
        <w:trPr>
          <w:trHeight w:hRule="exact" w:val="277"/>
        </w:trPr>
        <w:tc>
          <w:tcPr>
            <w:tcW w:w="143" w:type="dxa"/>
          </w:tcPr>
          <w:p w:rsidR="00A47BF6" w:rsidRDefault="00A47BF6"/>
        </w:tc>
        <w:tc>
          <w:tcPr>
            <w:tcW w:w="285" w:type="dxa"/>
          </w:tcPr>
          <w:p w:rsidR="00A47BF6" w:rsidRDefault="00A47BF6"/>
        </w:tc>
        <w:tc>
          <w:tcPr>
            <w:tcW w:w="710" w:type="dxa"/>
          </w:tcPr>
          <w:p w:rsidR="00A47BF6" w:rsidRDefault="00A47BF6"/>
        </w:tc>
        <w:tc>
          <w:tcPr>
            <w:tcW w:w="1419" w:type="dxa"/>
          </w:tcPr>
          <w:p w:rsidR="00A47BF6" w:rsidRDefault="00A47BF6"/>
        </w:tc>
        <w:tc>
          <w:tcPr>
            <w:tcW w:w="1419" w:type="dxa"/>
          </w:tcPr>
          <w:p w:rsidR="00A47BF6" w:rsidRDefault="00A47BF6"/>
        </w:tc>
        <w:tc>
          <w:tcPr>
            <w:tcW w:w="710" w:type="dxa"/>
          </w:tcPr>
          <w:p w:rsidR="00A47BF6" w:rsidRDefault="00A47BF6"/>
        </w:tc>
        <w:tc>
          <w:tcPr>
            <w:tcW w:w="426" w:type="dxa"/>
          </w:tcPr>
          <w:p w:rsidR="00A47BF6" w:rsidRDefault="00A47BF6"/>
        </w:tc>
        <w:tc>
          <w:tcPr>
            <w:tcW w:w="1277" w:type="dxa"/>
          </w:tcPr>
          <w:p w:rsidR="00A47BF6" w:rsidRDefault="00A47BF6"/>
        </w:tc>
        <w:tc>
          <w:tcPr>
            <w:tcW w:w="3842" w:type="dxa"/>
            <w:gridSpan w:val="2"/>
            <w:shd w:val="clear" w:color="000000" w:fill="FFFFFF"/>
            <w:tcMar>
              <w:left w:w="34" w:type="dxa"/>
              <w:right w:w="34" w:type="dxa"/>
            </w:tcMar>
          </w:tcPr>
          <w:p w:rsidR="00A47BF6" w:rsidRDefault="007E6CC7">
            <w:pPr>
              <w:spacing w:after="0" w:line="240" w:lineRule="auto"/>
              <w:jc w:val="right"/>
              <w:rPr>
                <w:sz w:val="24"/>
                <w:szCs w:val="24"/>
              </w:rPr>
            </w:pPr>
            <w:r>
              <w:rPr>
                <w:rFonts w:ascii="Times New Roman" w:hAnsi="Times New Roman" w:cs="Times New Roman"/>
                <w:color w:val="000000"/>
                <w:sz w:val="24"/>
                <w:szCs w:val="24"/>
              </w:rPr>
              <w:t>28.03.2022</w:t>
            </w:r>
          </w:p>
        </w:tc>
      </w:tr>
      <w:tr w:rsidR="00A47BF6">
        <w:trPr>
          <w:trHeight w:hRule="exact" w:val="277"/>
        </w:trPr>
        <w:tc>
          <w:tcPr>
            <w:tcW w:w="143" w:type="dxa"/>
          </w:tcPr>
          <w:p w:rsidR="00A47BF6" w:rsidRDefault="00A47BF6"/>
        </w:tc>
        <w:tc>
          <w:tcPr>
            <w:tcW w:w="285" w:type="dxa"/>
          </w:tcPr>
          <w:p w:rsidR="00A47BF6" w:rsidRDefault="00A47BF6"/>
        </w:tc>
        <w:tc>
          <w:tcPr>
            <w:tcW w:w="710" w:type="dxa"/>
          </w:tcPr>
          <w:p w:rsidR="00A47BF6" w:rsidRDefault="00A47BF6"/>
        </w:tc>
        <w:tc>
          <w:tcPr>
            <w:tcW w:w="1419" w:type="dxa"/>
          </w:tcPr>
          <w:p w:rsidR="00A47BF6" w:rsidRDefault="00A47BF6"/>
        </w:tc>
        <w:tc>
          <w:tcPr>
            <w:tcW w:w="1419" w:type="dxa"/>
          </w:tcPr>
          <w:p w:rsidR="00A47BF6" w:rsidRDefault="00A47BF6"/>
        </w:tc>
        <w:tc>
          <w:tcPr>
            <w:tcW w:w="710" w:type="dxa"/>
          </w:tcPr>
          <w:p w:rsidR="00A47BF6" w:rsidRDefault="00A47BF6"/>
        </w:tc>
        <w:tc>
          <w:tcPr>
            <w:tcW w:w="426" w:type="dxa"/>
          </w:tcPr>
          <w:p w:rsidR="00A47BF6" w:rsidRDefault="00A47BF6"/>
        </w:tc>
        <w:tc>
          <w:tcPr>
            <w:tcW w:w="1277" w:type="dxa"/>
          </w:tcPr>
          <w:p w:rsidR="00A47BF6" w:rsidRDefault="00A47BF6"/>
        </w:tc>
        <w:tc>
          <w:tcPr>
            <w:tcW w:w="993" w:type="dxa"/>
          </w:tcPr>
          <w:p w:rsidR="00A47BF6" w:rsidRDefault="00A47BF6"/>
        </w:tc>
        <w:tc>
          <w:tcPr>
            <w:tcW w:w="2836" w:type="dxa"/>
          </w:tcPr>
          <w:p w:rsidR="00A47BF6" w:rsidRDefault="00A47BF6"/>
        </w:tc>
      </w:tr>
      <w:tr w:rsidR="00A47BF6">
        <w:trPr>
          <w:trHeight w:hRule="exact" w:val="416"/>
        </w:trPr>
        <w:tc>
          <w:tcPr>
            <w:tcW w:w="10221" w:type="dxa"/>
            <w:gridSpan w:val="10"/>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47BF6">
        <w:trPr>
          <w:trHeight w:hRule="exact" w:val="1135"/>
        </w:trPr>
        <w:tc>
          <w:tcPr>
            <w:tcW w:w="143" w:type="dxa"/>
          </w:tcPr>
          <w:p w:rsidR="00A47BF6" w:rsidRDefault="00A47BF6"/>
        </w:tc>
        <w:tc>
          <w:tcPr>
            <w:tcW w:w="285" w:type="dxa"/>
          </w:tcPr>
          <w:p w:rsidR="00A47BF6" w:rsidRDefault="00A47BF6"/>
        </w:tc>
        <w:tc>
          <w:tcPr>
            <w:tcW w:w="710" w:type="dxa"/>
          </w:tcPr>
          <w:p w:rsidR="00A47BF6" w:rsidRDefault="00A47BF6"/>
        </w:tc>
        <w:tc>
          <w:tcPr>
            <w:tcW w:w="1419" w:type="dxa"/>
          </w:tcPr>
          <w:p w:rsidR="00A47BF6" w:rsidRDefault="00A47BF6"/>
        </w:tc>
        <w:tc>
          <w:tcPr>
            <w:tcW w:w="4834" w:type="dxa"/>
            <w:gridSpan w:val="5"/>
            <w:shd w:val="clear" w:color="000000" w:fill="FFFFFF"/>
            <w:tcMar>
              <w:left w:w="34" w:type="dxa"/>
              <w:right w:w="34" w:type="dxa"/>
            </w:tcMar>
          </w:tcPr>
          <w:p w:rsidR="00A47BF6" w:rsidRDefault="007E6CC7">
            <w:pPr>
              <w:spacing w:after="0" w:line="240" w:lineRule="auto"/>
              <w:jc w:val="center"/>
              <w:rPr>
                <w:sz w:val="32"/>
                <w:szCs w:val="32"/>
              </w:rPr>
            </w:pPr>
            <w:r>
              <w:rPr>
                <w:rFonts w:ascii="Times New Roman" w:hAnsi="Times New Roman" w:cs="Times New Roman"/>
                <w:color w:val="000000"/>
                <w:sz w:val="32"/>
                <w:szCs w:val="32"/>
              </w:rPr>
              <w:t>Бизнес-планирование и системный анализ в логистике</w:t>
            </w:r>
          </w:p>
          <w:p w:rsidR="00A47BF6" w:rsidRDefault="007E6CC7">
            <w:pPr>
              <w:spacing w:after="0" w:line="240" w:lineRule="auto"/>
              <w:jc w:val="center"/>
              <w:rPr>
                <w:sz w:val="32"/>
                <w:szCs w:val="32"/>
              </w:rPr>
            </w:pPr>
            <w:r>
              <w:rPr>
                <w:rFonts w:ascii="Times New Roman" w:hAnsi="Times New Roman" w:cs="Times New Roman"/>
                <w:color w:val="000000"/>
                <w:sz w:val="32"/>
                <w:szCs w:val="32"/>
              </w:rPr>
              <w:t>К.М.01.04</w:t>
            </w:r>
          </w:p>
        </w:tc>
        <w:tc>
          <w:tcPr>
            <w:tcW w:w="2836" w:type="dxa"/>
          </w:tcPr>
          <w:p w:rsidR="00A47BF6" w:rsidRDefault="00A47BF6"/>
        </w:tc>
      </w:tr>
      <w:tr w:rsidR="00A47BF6">
        <w:trPr>
          <w:trHeight w:hRule="exact" w:val="277"/>
        </w:trPr>
        <w:tc>
          <w:tcPr>
            <w:tcW w:w="10221" w:type="dxa"/>
            <w:gridSpan w:val="10"/>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47BF6">
        <w:trPr>
          <w:trHeight w:hRule="exact" w:val="1111"/>
        </w:trPr>
        <w:tc>
          <w:tcPr>
            <w:tcW w:w="143" w:type="dxa"/>
          </w:tcPr>
          <w:p w:rsidR="00A47BF6" w:rsidRDefault="00A47BF6"/>
        </w:tc>
        <w:tc>
          <w:tcPr>
            <w:tcW w:w="285" w:type="dxa"/>
          </w:tcPr>
          <w:p w:rsidR="00A47BF6" w:rsidRDefault="00A47BF6"/>
        </w:tc>
        <w:tc>
          <w:tcPr>
            <w:tcW w:w="9795" w:type="dxa"/>
            <w:gridSpan w:val="8"/>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A47BF6" w:rsidRDefault="007E6CC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A47BF6" w:rsidRDefault="007E6CC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47BF6">
        <w:trPr>
          <w:trHeight w:hRule="exact" w:val="833"/>
        </w:trPr>
        <w:tc>
          <w:tcPr>
            <w:tcW w:w="10221" w:type="dxa"/>
            <w:gridSpan w:val="10"/>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A47BF6">
        <w:trPr>
          <w:trHeight w:hRule="exact" w:val="277"/>
        </w:trPr>
        <w:tc>
          <w:tcPr>
            <w:tcW w:w="3984" w:type="dxa"/>
            <w:gridSpan w:val="5"/>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47BF6" w:rsidRDefault="00A47BF6"/>
        </w:tc>
        <w:tc>
          <w:tcPr>
            <w:tcW w:w="426" w:type="dxa"/>
          </w:tcPr>
          <w:p w:rsidR="00A47BF6" w:rsidRDefault="00A47BF6"/>
        </w:tc>
        <w:tc>
          <w:tcPr>
            <w:tcW w:w="1277" w:type="dxa"/>
          </w:tcPr>
          <w:p w:rsidR="00A47BF6" w:rsidRDefault="00A47BF6"/>
        </w:tc>
        <w:tc>
          <w:tcPr>
            <w:tcW w:w="993" w:type="dxa"/>
          </w:tcPr>
          <w:p w:rsidR="00A47BF6" w:rsidRDefault="00A47BF6"/>
        </w:tc>
        <w:tc>
          <w:tcPr>
            <w:tcW w:w="2836" w:type="dxa"/>
          </w:tcPr>
          <w:p w:rsidR="00A47BF6" w:rsidRDefault="00A47BF6"/>
        </w:tc>
      </w:tr>
      <w:tr w:rsidR="00A47BF6">
        <w:trPr>
          <w:trHeight w:hRule="exact" w:val="155"/>
        </w:trPr>
        <w:tc>
          <w:tcPr>
            <w:tcW w:w="143" w:type="dxa"/>
          </w:tcPr>
          <w:p w:rsidR="00A47BF6" w:rsidRDefault="00A47BF6"/>
        </w:tc>
        <w:tc>
          <w:tcPr>
            <w:tcW w:w="285" w:type="dxa"/>
          </w:tcPr>
          <w:p w:rsidR="00A47BF6" w:rsidRDefault="00A47BF6"/>
        </w:tc>
        <w:tc>
          <w:tcPr>
            <w:tcW w:w="710" w:type="dxa"/>
          </w:tcPr>
          <w:p w:rsidR="00A47BF6" w:rsidRDefault="00A47BF6"/>
        </w:tc>
        <w:tc>
          <w:tcPr>
            <w:tcW w:w="1419" w:type="dxa"/>
          </w:tcPr>
          <w:p w:rsidR="00A47BF6" w:rsidRDefault="00A47BF6"/>
        </w:tc>
        <w:tc>
          <w:tcPr>
            <w:tcW w:w="1419" w:type="dxa"/>
          </w:tcPr>
          <w:p w:rsidR="00A47BF6" w:rsidRDefault="00A47BF6"/>
        </w:tc>
        <w:tc>
          <w:tcPr>
            <w:tcW w:w="710" w:type="dxa"/>
          </w:tcPr>
          <w:p w:rsidR="00A47BF6" w:rsidRDefault="00A47BF6"/>
        </w:tc>
        <w:tc>
          <w:tcPr>
            <w:tcW w:w="426" w:type="dxa"/>
          </w:tcPr>
          <w:p w:rsidR="00A47BF6" w:rsidRDefault="00A47BF6"/>
        </w:tc>
        <w:tc>
          <w:tcPr>
            <w:tcW w:w="1277" w:type="dxa"/>
          </w:tcPr>
          <w:p w:rsidR="00A47BF6" w:rsidRDefault="00A47BF6"/>
        </w:tc>
        <w:tc>
          <w:tcPr>
            <w:tcW w:w="993" w:type="dxa"/>
          </w:tcPr>
          <w:p w:rsidR="00A47BF6" w:rsidRDefault="00A47BF6"/>
        </w:tc>
        <w:tc>
          <w:tcPr>
            <w:tcW w:w="2836" w:type="dxa"/>
          </w:tcPr>
          <w:p w:rsidR="00A47BF6" w:rsidRDefault="00A47BF6"/>
        </w:tc>
      </w:tr>
      <w:tr w:rsidR="00A47BF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color w:val="000000"/>
                <w:sz w:val="24"/>
                <w:szCs w:val="24"/>
              </w:rPr>
              <w:t>ФИНАНСЫ И ЭКОНОМИКА</w:t>
            </w:r>
          </w:p>
        </w:tc>
      </w:tr>
      <w:tr w:rsidR="00A47BF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A47BF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A47BF6">
        <w:trPr>
          <w:trHeight w:hRule="exact" w:val="124"/>
        </w:trPr>
        <w:tc>
          <w:tcPr>
            <w:tcW w:w="143" w:type="dxa"/>
          </w:tcPr>
          <w:p w:rsidR="00A47BF6" w:rsidRDefault="00A47BF6"/>
        </w:tc>
        <w:tc>
          <w:tcPr>
            <w:tcW w:w="285" w:type="dxa"/>
          </w:tcPr>
          <w:p w:rsidR="00A47BF6" w:rsidRDefault="00A47BF6"/>
        </w:tc>
        <w:tc>
          <w:tcPr>
            <w:tcW w:w="710" w:type="dxa"/>
          </w:tcPr>
          <w:p w:rsidR="00A47BF6" w:rsidRDefault="00A47BF6"/>
        </w:tc>
        <w:tc>
          <w:tcPr>
            <w:tcW w:w="1419" w:type="dxa"/>
          </w:tcPr>
          <w:p w:rsidR="00A47BF6" w:rsidRDefault="00A47BF6"/>
        </w:tc>
        <w:tc>
          <w:tcPr>
            <w:tcW w:w="1419" w:type="dxa"/>
          </w:tcPr>
          <w:p w:rsidR="00A47BF6" w:rsidRDefault="00A47BF6"/>
        </w:tc>
        <w:tc>
          <w:tcPr>
            <w:tcW w:w="710" w:type="dxa"/>
          </w:tcPr>
          <w:p w:rsidR="00A47BF6" w:rsidRDefault="00A47BF6"/>
        </w:tc>
        <w:tc>
          <w:tcPr>
            <w:tcW w:w="426" w:type="dxa"/>
          </w:tcPr>
          <w:p w:rsidR="00A47BF6" w:rsidRDefault="00A47BF6"/>
        </w:tc>
        <w:tc>
          <w:tcPr>
            <w:tcW w:w="1277" w:type="dxa"/>
          </w:tcPr>
          <w:p w:rsidR="00A47BF6" w:rsidRDefault="00A47BF6"/>
        </w:tc>
        <w:tc>
          <w:tcPr>
            <w:tcW w:w="993" w:type="dxa"/>
          </w:tcPr>
          <w:p w:rsidR="00A47BF6" w:rsidRDefault="00A47BF6"/>
        </w:tc>
        <w:tc>
          <w:tcPr>
            <w:tcW w:w="2836" w:type="dxa"/>
          </w:tcPr>
          <w:p w:rsidR="00A47BF6" w:rsidRDefault="00A47BF6"/>
        </w:tc>
      </w:tr>
      <w:tr w:rsidR="00A47BF6">
        <w:trPr>
          <w:trHeight w:hRule="exact" w:val="277"/>
        </w:trPr>
        <w:tc>
          <w:tcPr>
            <w:tcW w:w="5118" w:type="dxa"/>
            <w:gridSpan w:val="7"/>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A47BF6">
        <w:trPr>
          <w:trHeight w:hRule="exact" w:val="577"/>
        </w:trPr>
        <w:tc>
          <w:tcPr>
            <w:tcW w:w="143" w:type="dxa"/>
          </w:tcPr>
          <w:p w:rsidR="00A47BF6" w:rsidRDefault="00A47BF6"/>
        </w:tc>
        <w:tc>
          <w:tcPr>
            <w:tcW w:w="285" w:type="dxa"/>
          </w:tcPr>
          <w:p w:rsidR="00A47BF6" w:rsidRDefault="00A47BF6"/>
        </w:tc>
        <w:tc>
          <w:tcPr>
            <w:tcW w:w="710" w:type="dxa"/>
          </w:tcPr>
          <w:p w:rsidR="00A47BF6" w:rsidRDefault="00A47BF6"/>
        </w:tc>
        <w:tc>
          <w:tcPr>
            <w:tcW w:w="1419" w:type="dxa"/>
          </w:tcPr>
          <w:p w:rsidR="00A47BF6" w:rsidRDefault="00A47BF6"/>
        </w:tc>
        <w:tc>
          <w:tcPr>
            <w:tcW w:w="1419" w:type="dxa"/>
          </w:tcPr>
          <w:p w:rsidR="00A47BF6" w:rsidRDefault="00A47BF6"/>
        </w:tc>
        <w:tc>
          <w:tcPr>
            <w:tcW w:w="710" w:type="dxa"/>
          </w:tcPr>
          <w:p w:rsidR="00A47BF6" w:rsidRDefault="00A47BF6"/>
        </w:tc>
        <w:tc>
          <w:tcPr>
            <w:tcW w:w="426" w:type="dxa"/>
          </w:tcPr>
          <w:p w:rsidR="00A47BF6" w:rsidRDefault="00A47BF6"/>
        </w:tc>
        <w:tc>
          <w:tcPr>
            <w:tcW w:w="5118" w:type="dxa"/>
            <w:gridSpan w:val="3"/>
            <w:vMerge/>
            <w:shd w:val="clear" w:color="000000" w:fill="FFFFFF"/>
            <w:tcMar>
              <w:left w:w="34" w:type="dxa"/>
              <w:right w:w="34" w:type="dxa"/>
            </w:tcMar>
          </w:tcPr>
          <w:p w:rsidR="00A47BF6" w:rsidRDefault="00A47BF6"/>
        </w:tc>
      </w:tr>
      <w:tr w:rsidR="00A47BF6">
        <w:trPr>
          <w:trHeight w:hRule="exact" w:val="2621"/>
        </w:trPr>
        <w:tc>
          <w:tcPr>
            <w:tcW w:w="143" w:type="dxa"/>
          </w:tcPr>
          <w:p w:rsidR="00A47BF6" w:rsidRDefault="00A47BF6"/>
        </w:tc>
        <w:tc>
          <w:tcPr>
            <w:tcW w:w="285" w:type="dxa"/>
          </w:tcPr>
          <w:p w:rsidR="00A47BF6" w:rsidRDefault="00A47BF6"/>
        </w:tc>
        <w:tc>
          <w:tcPr>
            <w:tcW w:w="710" w:type="dxa"/>
          </w:tcPr>
          <w:p w:rsidR="00A47BF6" w:rsidRDefault="00A47BF6"/>
        </w:tc>
        <w:tc>
          <w:tcPr>
            <w:tcW w:w="1419" w:type="dxa"/>
          </w:tcPr>
          <w:p w:rsidR="00A47BF6" w:rsidRDefault="00A47BF6"/>
        </w:tc>
        <w:tc>
          <w:tcPr>
            <w:tcW w:w="1419" w:type="dxa"/>
          </w:tcPr>
          <w:p w:rsidR="00A47BF6" w:rsidRDefault="00A47BF6"/>
        </w:tc>
        <w:tc>
          <w:tcPr>
            <w:tcW w:w="710" w:type="dxa"/>
          </w:tcPr>
          <w:p w:rsidR="00A47BF6" w:rsidRDefault="00A47BF6"/>
        </w:tc>
        <w:tc>
          <w:tcPr>
            <w:tcW w:w="426" w:type="dxa"/>
          </w:tcPr>
          <w:p w:rsidR="00A47BF6" w:rsidRDefault="00A47BF6"/>
        </w:tc>
        <w:tc>
          <w:tcPr>
            <w:tcW w:w="1277" w:type="dxa"/>
          </w:tcPr>
          <w:p w:rsidR="00A47BF6" w:rsidRDefault="00A47BF6"/>
        </w:tc>
        <w:tc>
          <w:tcPr>
            <w:tcW w:w="993" w:type="dxa"/>
          </w:tcPr>
          <w:p w:rsidR="00A47BF6" w:rsidRDefault="00A47BF6"/>
        </w:tc>
        <w:tc>
          <w:tcPr>
            <w:tcW w:w="2836" w:type="dxa"/>
          </w:tcPr>
          <w:p w:rsidR="00A47BF6" w:rsidRDefault="00A47BF6"/>
        </w:tc>
      </w:tr>
      <w:tr w:rsidR="00A47BF6">
        <w:trPr>
          <w:trHeight w:hRule="exact" w:val="277"/>
        </w:trPr>
        <w:tc>
          <w:tcPr>
            <w:tcW w:w="143" w:type="dxa"/>
          </w:tcPr>
          <w:p w:rsidR="00A47BF6" w:rsidRDefault="00A47BF6"/>
        </w:tc>
        <w:tc>
          <w:tcPr>
            <w:tcW w:w="10079" w:type="dxa"/>
            <w:gridSpan w:val="9"/>
            <w:vMerge w:val="restart"/>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47BF6">
        <w:trPr>
          <w:trHeight w:hRule="exact" w:val="138"/>
        </w:trPr>
        <w:tc>
          <w:tcPr>
            <w:tcW w:w="143" w:type="dxa"/>
          </w:tcPr>
          <w:p w:rsidR="00A47BF6" w:rsidRDefault="00A47BF6"/>
        </w:tc>
        <w:tc>
          <w:tcPr>
            <w:tcW w:w="10079" w:type="dxa"/>
            <w:gridSpan w:val="9"/>
            <w:vMerge/>
            <w:shd w:val="clear" w:color="000000" w:fill="FFFFFF"/>
            <w:tcMar>
              <w:left w:w="34" w:type="dxa"/>
              <w:right w:w="34" w:type="dxa"/>
            </w:tcMar>
          </w:tcPr>
          <w:p w:rsidR="00A47BF6" w:rsidRDefault="00A47BF6"/>
        </w:tc>
      </w:tr>
      <w:tr w:rsidR="00A47BF6">
        <w:trPr>
          <w:trHeight w:hRule="exact" w:val="1666"/>
        </w:trPr>
        <w:tc>
          <w:tcPr>
            <w:tcW w:w="143" w:type="dxa"/>
          </w:tcPr>
          <w:p w:rsidR="00A47BF6" w:rsidRDefault="00A47BF6"/>
        </w:tc>
        <w:tc>
          <w:tcPr>
            <w:tcW w:w="10079" w:type="dxa"/>
            <w:gridSpan w:val="9"/>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47BF6" w:rsidRDefault="00A47BF6">
            <w:pPr>
              <w:spacing w:after="0" w:line="240" w:lineRule="auto"/>
              <w:jc w:val="center"/>
              <w:rPr>
                <w:sz w:val="24"/>
                <w:szCs w:val="24"/>
              </w:rPr>
            </w:pPr>
          </w:p>
          <w:p w:rsidR="00A47BF6" w:rsidRDefault="007E6CC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47BF6" w:rsidRDefault="00A47BF6">
            <w:pPr>
              <w:spacing w:after="0" w:line="240" w:lineRule="auto"/>
              <w:jc w:val="center"/>
              <w:rPr>
                <w:sz w:val="24"/>
                <w:szCs w:val="24"/>
              </w:rPr>
            </w:pPr>
          </w:p>
          <w:p w:rsidR="00A47BF6" w:rsidRDefault="007E6CC7">
            <w:pPr>
              <w:spacing w:after="0" w:line="240" w:lineRule="auto"/>
              <w:jc w:val="center"/>
              <w:rPr>
                <w:sz w:val="24"/>
                <w:szCs w:val="24"/>
              </w:rPr>
            </w:pPr>
            <w:r>
              <w:rPr>
                <w:rFonts w:ascii="Times New Roman" w:hAnsi="Times New Roman" w:cs="Times New Roman"/>
                <w:color w:val="000000"/>
                <w:sz w:val="24"/>
                <w:szCs w:val="24"/>
              </w:rPr>
              <w:t>Омск, 2022</w:t>
            </w:r>
          </w:p>
        </w:tc>
      </w:tr>
    </w:tbl>
    <w:p w:rsidR="00A47BF6" w:rsidRDefault="007E6CC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47BF6">
        <w:trPr>
          <w:trHeight w:hRule="exact" w:val="2222"/>
        </w:trPr>
        <w:tc>
          <w:tcPr>
            <w:tcW w:w="10788" w:type="dxa"/>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color w:val="000000"/>
                <w:sz w:val="24"/>
                <w:szCs w:val="24"/>
              </w:rPr>
              <w:lastRenderedPageBreak/>
              <w:t>Составитель:</w:t>
            </w:r>
          </w:p>
          <w:p w:rsidR="00A47BF6" w:rsidRDefault="00A47BF6">
            <w:pPr>
              <w:spacing w:after="0" w:line="240" w:lineRule="auto"/>
              <w:rPr>
                <w:sz w:val="24"/>
                <w:szCs w:val="24"/>
              </w:rPr>
            </w:pPr>
          </w:p>
          <w:p w:rsidR="00A47BF6" w:rsidRDefault="007E6CC7">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A47BF6" w:rsidRDefault="00A47BF6">
            <w:pPr>
              <w:spacing w:after="0" w:line="240" w:lineRule="auto"/>
              <w:rPr>
                <w:sz w:val="24"/>
                <w:szCs w:val="24"/>
              </w:rPr>
            </w:pPr>
          </w:p>
          <w:p w:rsidR="00A47BF6" w:rsidRDefault="007E6CC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A47BF6" w:rsidRDefault="007E6CC7">
            <w:pPr>
              <w:spacing w:after="0" w:line="240" w:lineRule="auto"/>
              <w:rPr>
                <w:sz w:val="24"/>
                <w:szCs w:val="24"/>
              </w:rPr>
            </w:pPr>
            <w:r>
              <w:rPr>
                <w:rFonts w:ascii="Times New Roman" w:hAnsi="Times New Roman" w:cs="Times New Roman"/>
                <w:color w:val="000000"/>
                <w:sz w:val="24"/>
                <w:szCs w:val="24"/>
              </w:rPr>
              <w:t>Протокол от 25.03.2022 г.  №8</w:t>
            </w:r>
          </w:p>
        </w:tc>
      </w:tr>
      <w:tr w:rsidR="00A47BF6">
        <w:trPr>
          <w:trHeight w:hRule="exact" w:val="277"/>
        </w:trPr>
        <w:tc>
          <w:tcPr>
            <w:tcW w:w="10788" w:type="dxa"/>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A47BF6" w:rsidRDefault="007E6C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7BF6">
        <w:trPr>
          <w:trHeight w:hRule="exact" w:val="277"/>
        </w:trPr>
        <w:tc>
          <w:tcPr>
            <w:tcW w:w="9654" w:type="dxa"/>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47BF6">
        <w:trPr>
          <w:trHeight w:hRule="exact" w:val="555"/>
        </w:trPr>
        <w:tc>
          <w:tcPr>
            <w:tcW w:w="9640" w:type="dxa"/>
          </w:tcPr>
          <w:p w:rsidR="00A47BF6" w:rsidRDefault="00A47BF6"/>
        </w:tc>
      </w:tr>
      <w:tr w:rsidR="00A47BF6">
        <w:trPr>
          <w:trHeight w:hRule="exact" w:val="8751"/>
        </w:trPr>
        <w:tc>
          <w:tcPr>
            <w:tcW w:w="9654" w:type="dxa"/>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47BF6" w:rsidRDefault="007E6CC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47BF6" w:rsidRDefault="007E6CC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47BF6" w:rsidRDefault="007E6CC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47BF6" w:rsidRDefault="007E6CC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47BF6" w:rsidRDefault="007E6CC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47BF6" w:rsidRDefault="007E6CC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47BF6" w:rsidRDefault="007E6CC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47BF6" w:rsidRDefault="007E6CC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47BF6" w:rsidRDefault="007E6CC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47BF6" w:rsidRDefault="007E6CC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47BF6" w:rsidRDefault="007E6CC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47BF6" w:rsidRDefault="007E6C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7BF6">
        <w:trPr>
          <w:trHeight w:hRule="exact" w:val="277"/>
        </w:trPr>
        <w:tc>
          <w:tcPr>
            <w:tcW w:w="9654" w:type="dxa"/>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47BF6">
        <w:trPr>
          <w:trHeight w:hRule="exact" w:val="14889"/>
        </w:trPr>
        <w:tc>
          <w:tcPr>
            <w:tcW w:w="9654" w:type="dxa"/>
            <w:shd w:val="clear" w:color="000000" w:fill="FFFFFF"/>
            <w:tcMar>
              <w:left w:w="34" w:type="dxa"/>
              <w:right w:w="34" w:type="dxa"/>
            </w:tcMar>
          </w:tcPr>
          <w:p w:rsidR="00A47BF6" w:rsidRDefault="007E6CC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47BF6" w:rsidRDefault="007E6CC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A47BF6" w:rsidRDefault="007E6CC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47BF6" w:rsidRDefault="007E6CC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47BF6" w:rsidRDefault="007E6CC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47BF6" w:rsidRDefault="007E6CC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47BF6" w:rsidRDefault="007E6CC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47BF6" w:rsidRDefault="007E6CC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47BF6" w:rsidRDefault="007E6CC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47BF6" w:rsidRDefault="007E6CC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2022/2023 учебный год, утвержденным приказом ректора от 28.03.2022 №28;</w:t>
            </w:r>
          </w:p>
          <w:p w:rsidR="00A47BF6" w:rsidRDefault="007E6CC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«Бизнес- планирование и системный анализ в логистике» в течение 2022/2023 учебного года:</w:t>
            </w:r>
          </w:p>
          <w:p w:rsidR="00A47BF6" w:rsidRDefault="007E6CC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47BF6" w:rsidRDefault="007E6C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7BF6">
        <w:trPr>
          <w:trHeight w:hRule="exact" w:val="1396"/>
        </w:trPr>
        <w:tc>
          <w:tcPr>
            <w:tcW w:w="9654" w:type="dxa"/>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К.М.01.04 «Бизнес-планирование и системный анализ в логистике».</w:t>
            </w:r>
          </w:p>
          <w:p w:rsidR="00A47BF6" w:rsidRDefault="007E6CC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47BF6">
        <w:trPr>
          <w:trHeight w:hRule="exact" w:val="139"/>
        </w:trPr>
        <w:tc>
          <w:tcPr>
            <w:tcW w:w="9640" w:type="dxa"/>
          </w:tcPr>
          <w:p w:rsidR="00A47BF6" w:rsidRDefault="00A47BF6"/>
        </w:tc>
      </w:tr>
      <w:tr w:rsidR="00A47BF6">
        <w:trPr>
          <w:trHeight w:hRule="exact" w:val="3530"/>
        </w:trPr>
        <w:tc>
          <w:tcPr>
            <w:tcW w:w="9654" w:type="dxa"/>
            <w:shd w:val="clear" w:color="000000" w:fill="FFFFFF"/>
            <w:tcMar>
              <w:left w:w="34" w:type="dxa"/>
              <w:right w:w="34" w:type="dxa"/>
            </w:tcMar>
          </w:tcPr>
          <w:p w:rsidR="00A47BF6" w:rsidRDefault="007E6CC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47BF6" w:rsidRDefault="007E6CC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«Бизнес-планирование и системный анализ в логистике»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47B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b/>
                <w:color w:val="000000"/>
                <w:sz w:val="24"/>
                <w:szCs w:val="24"/>
              </w:rPr>
              <w:t>Код компетенции: ПК-1</w:t>
            </w:r>
          </w:p>
          <w:p w:rsidR="00A47BF6" w:rsidRDefault="007E6CC7">
            <w:pPr>
              <w:spacing w:after="0" w:line="240" w:lineRule="auto"/>
              <w:rPr>
                <w:sz w:val="24"/>
                <w:szCs w:val="24"/>
              </w:rPr>
            </w:pPr>
            <w:r>
              <w:rPr>
                <w:rFonts w:ascii="Times New Roman" w:hAnsi="Times New Roman" w:cs="Times New Roman"/>
                <w:b/>
                <w:color w:val="000000"/>
                <w:sz w:val="24"/>
                <w:szCs w:val="24"/>
              </w:rPr>
              <w:t>Способен к организации логистической деятельности по перевозке грузов в цепи поставок</w:t>
            </w:r>
          </w:p>
        </w:tc>
      </w:tr>
      <w:tr w:rsidR="00A47BF6">
        <w:trPr>
          <w:trHeight w:hRule="exact" w:val="585"/>
        </w:trPr>
        <w:tc>
          <w:tcPr>
            <w:tcW w:w="9654" w:type="dxa"/>
            <w:shd w:val="clear" w:color="000000" w:fill="FFFFFF"/>
            <w:tcMar>
              <w:left w:w="34" w:type="dxa"/>
              <w:right w:w="34" w:type="dxa"/>
            </w:tcMar>
          </w:tcPr>
          <w:p w:rsidR="00A47BF6" w:rsidRDefault="00A47BF6">
            <w:pPr>
              <w:spacing w:after="0" w:line="240" w:lineRule="auto"/>
              <w:rPr>
                <w:sz w:val="24"/>
                <w:szCs w:val="24"/>
              </w:rPr>
            </w:pPr>
          </w:p>
          <w:p w:rsidR="00A47BF6" w:rsidRDefault="007E6CC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47B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color w:val="000000"/>
                <w:sz w:val="24"/>
                <w:szCs w:val="24"/>
              </w:rPr>
              <w:t>ПК-1.1 знать основы процессного управления</w:t>
            </w:r>
          </w:p>
        </w:tc>
      </w:tr>
      <w:tr w:rsidR="00A47B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color w:val="000000"/>
                <w:sz w:val="24"/>
                <w:szCs w:val="24"/>
              </w:rPr>
              <w:t>ПК-1.3 знать организационную структуру управления организацией</w:t>
            </w:r>
          </w:p>
        </w:tc>
      </w:tr>
      <w:tr w:rsidR="00A47B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color w:val="000000"/>
                <w:sz w:val="24"/>
                <w:szCs w:val="24"/>
              </w:rPr>
              <w:t>ПК-1.5 знать корпоративные, внутрикорпоративные информационные системы</w:t>
            </w:r>
          </w:p>
        </w:tc>
      </w:tr>
      <w:tr w:rsidR="00A47B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color w:val="000000"/>
                <w:sz w:val="24"/>
                <w:szCs w:val="24"/>
              </w:rPr>
              <w:t>ПК-1.15 знать основы системного анализа</w:t>
            </w:r>
          </w:p>
        </w:tc>
      </w:tr>
      <w:tr w:rsidR="00A47B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color w:val="000000"/>
                <w:sz w:val="24"/>
                <w:szCs w:val="24"/>
              </w:rPr>
              <w:t>ПК-1.16 знать порядок разработки бизнес-планов</w:t>
            </w:r>
          </w:p>
        </w:tc>
      </w:tr>
      <w:tr w:rsidR="00A47B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color w:val="000000"/>
                <w:sz w:val="24"/>
                <w:szCs w:val="24"/>
              </w:rPr>
              <w:t>ПК-1.24 уметь использовать в работе основы системного анализа</w:t>
            </w:r>
          </w:p>
        </w:tc>
      </w:tr>
      <w:tr w:rsidR="00A47B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color w:val="000000"/>
                <w:sz w:val="24"/>
                <w:szCs w:val="24"/>
              </w:rPr>
              <w:t>ПК-1.25 уметь использовать в работе порядок разработки бизнес-планов</w:t>
            </w:r>
          </w:p>
        </w:tc>
      </w:tr>
      <w:tr w:rsidR="00A47B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color w:val="000000"/>
                <w:sz w:val="24"/>
                <w:szCs w:val="24"/>
              </w:rPr>
              <w:t>ПК-1.27 владеть навыками получения и анализа информации о планируемых мероприятиях по приемке и отправке грузов, их периодичности, количественных характеристиках</w:t>
            </w:r>
          </w:p>
        </w:tc>
      </w:tr>
      <w:tr w:rsidR="00A47B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color w:val="000000"/>
                <w:sz w:val="24"/>
                <w:szCs w:val="24"/>
              </w:rPr>
              <w:t>ПК-1.28 владеть навыками организации планирования услуг, этапов, сроков доставки</w:t>
            </w:r>
          </w:p>
        </w:tc>
      </w:tr>
      <w:tr w:rsidR="00A47BF6">
        <w:trPr>
          <w:trHeight w:hRule="exact" w:val="277"/>
        </w:trPr>
        <w:tc>
          <w:tcPr>
            <w:tcW w:w="9640" w:type="dxa"/>
          </w:tcPr>
          <w:p w:rsidR="00A47BF6" w:rsidRDefault="00A47BF6"/>
        </w:tc>
      </w:tr>
      <w:tr w:rsidR="00A47B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b/>
                <w:color w:val="000000"/>
                <w:sz w:val="24"/>
                <w:szCs w:val="24"/>
              </w:rPr>
              <w:t>Код компетенции: УК-1</w:t>
            </w:r>
          </w:p>
          <w:p w:rsidR="00A47BF6" w:rsidRDefault="007E6CC7">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A47BF6">
        <w:trPr>
          <w:trHeight w:hRule="exact" w:val="585"/>
        </w:trPr>
        <w:tc>
          <w:tcPr>
            <w:tcW w:w="9654" w:type="dxa"/>
            <w:shd w:val="clear" w:color="000000" w:fill="FFFFFF"/>
            <w:tcMar>
              <w:left w:w="34" w:type="dxa"/>
              <w:right w:w="34" w:type="dxa"/>
            </w:tcMar>
          </w:tcPr>
          <w:p w:rsidR="00A47BF6" w:rsidRDefault="00A47BF6">
            <w:pPr>
              <w:spacing w:after="0" w:line="240" w:lineRule="auto"/>
              <w:rPr>
                <w:sz w:val="24"/>
                <w:szCs w:val="24"/>
              </w:rPr>
            </w:pPr>
          </w:p>
          <w:p w:rsidR="00A47BF6" w:rsidRDefault="007E6CC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47B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A47BF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A47B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A47BF6">
        <w:trPr>
          <w:trHeight w:hRule="exact" w:val="416"/>
        </w:trPr>
        <w:tc>
          <w:tcPr>
            <w:tcW w:w="9640" w:type="dxa"/>
          </w:tcPr>
          <w:p w:rsidR="00A47BF6" w:rsidRDefault="00A47BF6"/>
        </w:tc>
      </w:tr>
      <w:tr w:rsidR="00A47BF6">
        <w:trPr>
          <w:trHeight w:hRule="exact" w:val="304"/>
        </w:trPr>
        <w:tc>
          <w:tcPr>
            <w:tcW w:w="9654" w:type="dxa"/>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47BF6">
        <w:trPr>
          <w:trHeight w:hRule="exact" w:val="1318"/>
        </w:trPr>
        <w:tc>
          <w:tcPr>
            <w:tcW w:w="9654" w:type="dxa"/>
            <w:shd w:val="clear" w:color="000000" w:fill="FFFFFF"/>
            <w:tcMar>
              <w:left w:w="34" w:type="dxa"/>
              <w:right w:w="34" w:type="dxa"/>
            </w:tcMar>
          </w:tcPr>
          <w:p w:rsidR="00A47BF6" w:rsidRDefault="00A47BF6">
            <w:pPr>
              <w:spacing w:after="0" w:line="240" w:lineRule="auto"/>
              <w:jc w:val="both"/>
              <w:rPr>
                <w:sz w:val="24"/>
                <w:szCs w:val="24"/>
              </w:rPr>
            </w:pPr>
          </w:p>
          <w:p w:rsidR="00A47BF6" w:rsidRDefault="007E6CC7">
            <w:pPr>
              <w:spacing w:after="0" w:line="240" w:lineRule="auto"/>
              <w:jc w:val="both"/>
              <w:rPr>
                <w:sz w:val="24"/>
                <w:szCs w:val="24"/>
              </w:rPr>
            </w:pPr>
            <w:r>
              <w:rPr>
                <w:rFonts w:ascii="Times New Roman" w:hAnsi="Times New Roman" w:cs="Times New Roman"/>
                <w:color w:val="000000"/>
                <w:sz w:val="24"/>
                <w:szCs w:val="24"/>
              </w:rPr>
              <w:t>Дисциплина К.М.01.04 «Бизнес-планирование и системный анализ в логистике» относится к обязательной части, является дисциплиной Блока Б1. «Дисциплины (модули)». Модуль"Организация логистической деятельности по перевозке грузов в цепи</w:t>
            </w:r>
          </w:p>
        </w:tc>
      </w:tr>
    </w:tbl>
    <w:p w:rsidR="00A47BF6" w:rsidRDefault="007E6CC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47BF6">
        <w:trPr>
          <w:trHeight w:hRule="exact" w:val="555"/>
        </w:trPr>
        <w:tc>
          <w:tcPr>
            <w:tcW w:w="9654" w:type="dxa"/>
            <w:gridSpan w:val="7"/>
            <w:shd w:val="clear" w:color="000000" w:fill="FFFFFF"/>
            <w:tcMar>
              <w:left w:w="34" w:type="dxa"/>
              <w:right w:w="34" w:type="dxa"/>
            </w:tcMar>
          </w:tcPr>
          <w:p w:rsidR="00A47BF6" w:rsidRDefault="007E6CC7">
            <w:pPr>
              <w:spacing w:after="0" w:line="240" w:lineRule="auto"/>
              <w:jc w:val="both"/>
              <w:rPr>
                <w:sz w:val="24"/>
                <w:szCs w:val="24"/>
              </w:rPr>
            </w:pPr>
            <w:r>
              <w:rPr>
                <w:rFonts w:ascii="Times New Roman" w:hAnsi="Times New Roman" w:cs="Times New Roman"/>
                <w:color w:val="000000"/>
                <w:sz w:val="24"/>
                <w:szCs w:val="24"/>
              </w:rPr>
              <w:lastRenderedPageBreak/>
              <w:t>поставок" основной профессиональной образовательной программы высшего образования - бакалавриат по направлению подготовки 38.03.02 Менеджмент.</w:t>
            </w:r>
          </w:p>
        </w:tc>
      </w:tr>
      <w:tr w:rsidR="00A47BF6">
        <w:trPr>
          <w:trHeight w:hRule="exact" w:val="138"/>
        </w:trPr>
        <w:tc>
          <w:tcPr>
            <w:tcW w:w="3970" w:type="dxa"/>
          </w:tcPr>
          <w:p w:rsidR="00A47BF6" w:rsidRDefault="00A47BF6"/>
        </w:tc>
        <w:tc>
          <w:tcPr>
            <w:tcW w:w="1702" w:type="dxa"/>
          </w:tcPr>
          <w:p w:rsidR="00A47BF6" w:rsidRDefault="00A47BF6"/>
        </w:tc>
        <w:tc>
          <w:tcPr>
            <w:tcW w:w="1702" w:type="dxa"/>
          </w:tcPr>
          <w:p w:rsidR="00A47BF6" w:rsidRDefault="00A47BF6"/>
        </w:tc>
        <w:tc>
          <w:tcPr>
            <w:tcW w:w="426" w:type="dxa"/>
          </w:tcPr>
          <w:p w:rsidR="00A47BF6" w:rsidRDefault="00A47BF6"/>
        </w:tc>
        <w:tc>
          <w:tcPr>
            <w:tcW w:w="710" w:type="dxa"/>
          </w:tcPr>
          <w:p w:rsidR="00A47BF6" w:rsidRDefault="00A47BF6"/>
        </w:tc>
        <w:tc>
          <w:tcPr>
            <w:tcW w:w="143" w:type="dxa"/>
          </w:tcPr>
          <w:p w:rsidR="00A47BF6" w:rsidRDefault="00A47BF6"/>
        </w:tc>
        <w:tc>
          <w:tcPr>
            <w:tcW w:w="993" w:type="dxa"/>
          </w:tcPr>
          <w:p w:rsidR="00A47BF6" w:rsidRDefault="00A47BF6"/>
        </w:tc>
      </w:tr>
      <w:tr w:rsidR="00A47BF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7BF6" w:rsidRDefault="007E6CC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7BF6" w:rsidRDefault="007E6CC7">
            <w:pPr>
              <w:spacing w:after="0" w:line="240" w:lineRule="auto"/>
              <w:jc w:val="center"/>
              <w:rPr>
                <w:sz w:val="24"/>
                <w:szCs w:val="24"/>
              </w:rPr>
            </w:pPr>
            <w:r>
              <w:rPr>
                <w:rFonts w:ascii="Times New Roman" w:hAnsi="Times New Roman" w:cs="Times New Roman"/>
                <w:color w:val="000000"/>
                <w:sz w:val="24"/>
                <w:szCs w:val="24"/>
              </w:rPr>
              <w:t>Коды</w:t>
            </w:r>
          </w:p>
          <w:p w:rsidR="00A47BF6" w:rsidRDefault="007E6CC7">
            <w:pPr>
              <w:spacing w:after="0" w:line="240" w:lineRule="auto"/>
              <w:jc w:val="center"/>
              <w:rPr>
                <w:sz w:val="24"/>
                <w:szCs w:val="24"/>
              </w:rPr>
            </w:pPr>
            <w:r>
              <w:rPr>
                <w:rFonts w:ascii="Times New Roman" w:hAnsi="Times New Roman" w:cs="Times New Roman"/>
                <w:color w:val="000000"/>
                <w:sz w:val="24"/>
                <w:szCs w:val="24"/>
              </w:rPr>
              <w:t>форми-</w:t>
            </w:r>
          </w:p>
          <w:p w:rsidR="00A47BF6" w:rsidRDefault="007E6CC7">
            <w:pPr>
              <w:spacing w:after="0" w:line="240" w:lineRule="auto"/>
              <w:jc w:val="center"/>
              <w:rPr>
                <w:sz w:val="24"/>
                <w:szCs w:val="24"/>
              </w:rPr>
            </w:pPr>
            <w:r>
              <w:rPr>
                <w:rFonts w:ascii="Times New Roman" w:hAnsi="Times New Roman" w:cs="Times New Roman"/>
                <w:color w:val="000000"/>
                <w:sz w:val="24"/>
                <w:szCs w:val="24"/>
              </w:rPr>
              <w:t>руемых</w:t>
            </w:r>
          </w:p>
          <w:p w:rsidR="00A47BF6" w:rsidRDefault="007E6CC7">
            <w:pPr>
              <w:spacing w:after="0" w:line="240" w:lineRule="auto"/>
              <w:jc w:val="center"/>
              <w:rPr>
                <w:sz w:val="24"/>
                <w:szCs w:val="24"/>
              </w:rPr>
            </w:pPr>
            <w:r>
              <w:rPr>
                <w:rFonts w:ascii="Times New Roman" w:hAnsi="Times New Roman" w:cs="Times New Roman"/>
                <w:color w:val="000000"/>
                <w:sz w:val="24"/>
                <w:szCs w:val="24"/>
              </w:rPr>
              <w:t>компе-</w:t>
            </w:r>
          </w:p>
          <w:p w:rsidR="00A47BF6" w:rsidRDefault="007E6CC7">
            <w:pPr>
              <w:spacing w:after="0" w:line="240" w:lineRule="auto"/>
              <w:jc w:val="center"/>
              <w:rPr>
                <w:sz w:val="24"/>
                <w:szCs w:val="24"/>
              </w:rPr>
            </w:pPr>
            <w:r>
              <w:rPr>
                <w:rFonts w:ascii="Times New Roman" w:hAnsi="Times New Roman" w:cs="Times New Roman"/>
                <w:color w:val="000000"/>
                <w:sz w:val="24"/>
                <w:szCs w:val="24"/>
              </w:rPr>
              <w:t>тенций</w:t>
            </w:r>
          </w:p>
        </w:tc>
      </w:tr>
      <w:tr w:rsidR="00A47BF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7BF6" w:rsidRDefault="007E6CC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7BF6" w:rsidRDefault="00A47BF6"/>
        </w:tc>
      </w:tr>
      <w:tr w:rsidR="00A47BF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7BF6" w:rsidRDefault="007E6CC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7BF6" w:rsidRDefault="007E6CC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7BF6" w:rsidRDefault="00A47BF6"/>
        </w:tc>
      </w:tr>
      <w:tr w:rsidR="00A47BF6">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7BF6" w:rsidRDefault="007E6CC7">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7BF6" w:rsidRDefault="007E6CC7">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A47BF6" w:rsidRDefault="007E6CC7">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7BF6" w:rsidRDefault="007E6CC7">
            <w:pPr>
              <w:spacing w:after="0" w:line="240" w:lineRule="auto"/>
              <w:jc w:val="center"/>
              <w:rPr>
                <w:sz w:val="24"/>
                <w:szCs w:val="24"/>
              </w:rPr>
            </w:pPr>
            <w:r>
              <w:rPr>
                <w:rFonts w:ascii="Times New Roman" w:hAnsi="Times New Roman" w:cs="Times New Roman"/>
                <w:color w:val="000000"/>
                <w:sz w:val="24"/>
                <w:szCs w:val="24"/>
              </w:rPr>
              <w:t>ПК-1, УК-1</w:t>
            </w:r>
          </w:p>
        </w:tc>
      </w:tr>
      <w:tr w:rsidR="00A47BF6">
        <w:trPr>
          <w:trHeight w:hRule="exact" w:val="138"/>
        </w:trPr>
        <w:tc>
          <w:tcPr>
            <w:tcW w:w="3970" w:type="dxa"/>
          </w:tcPr>
          <w:p w:rsidR="00A47BF6" w:rsidRDefault="00A47BF6"/>
        </w:tc>
        <w:tc>
          <w:tcPr>
            <w:tcW w:w="1702" w:type="dxa"/>
          </w:tcPr>
          <w:p w:rsidR="00A47BF6" w:rsidRDefault="00A47BF6"/>
        </w:tc>
        <w:tc>
          <w:tcPr>
            <w:tcW w:w="1702" w:type="dxa"/>
          </w:tcPr>
          <w:p w:rsidR="00A47BF6" w:rsidRDefault="00A47BF6"/>
        </w:tc>
        <w:tc>
          <w:tcPr>
            <w:tcW w:w="426" w:type="dxa"/>
          </w:tcPr>
          <w:p w:rsidR="00A47BF6" w:rsidRDefault="00A47BF6"/>
        </w:tc>
        <w:tc>
          <w:tcPr>
            <w:tcW w:w="710" w:type="dxa"/>
          </w:tcPr>
          <w:p w:rsidR="00A47BF6" w:rsidRDefault="00A47BF6"/>
        </w:tc>
        <w:tc>
          <w:tcPr>
            <w:tcW w:w="143" w:type="dxa"/>
          </w:tcPr>
          <w:p w:rsidR="00A47BF6" w:rsidRDefault="00A47BF6"/>
        </w:tc>
        <w:tc>
          <w:tcPr>
            <w:tcW w:w="993" w:type="dxa"/>
          </w:tcPr>
          <w:p w:rsidR="00A47BF6" w:rsidRDefault="00A47BF6"/>
        </w:tc>
      </w:tr>
      <w:tr w:rsidR="00A47BF6">
        <w:trPr>
          <w:trHeight w:hRule="exact" w:val="1125"/>
        </w:trPr>
        <w:tc>
          <w:tcPr>
            <w:tcW w:w="9654" w:type="dxa"/>
            <w:gridSpan w:val="7"/>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47BF6">
        <w:trPr>
          <w:trHeight w:hRule="exact" w:val="585"/>
        </w:trPr>
        <w:tc>
          <w:tcPr>
            <w:tcW w:w="9654" w:type="dxa"/>
            <w:gridSpan w:val="7"/>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A47BF6" w:rsidRDefault="007E6CC7">
            <w:pPr>
              <w:spacing w:after="0" w:line="240" w:lineRule="auto"/>
              <w:jc w:val="center"/>
              <w:rPr>
                <w:sz w:val="24"/>
                <w:szCs w:val="24"/>
              </w:rPr>
            </w:pPr>
            <w:r>
              <w:rPr>
                <w:rFonts w:ascii="Times New Roman" w:hAnsi="Times New Roman" w:cs="Times New Roman"/>
                <w:color w:val="000000"/>
                <w:sz w:val="24"/>
                <w:szCs w:val="24"/>
              </w:rPr>
              <w:t>Из них:</w:t>
            </w:r>
          </w:p>
        </w:tc>
      </w:tr>
      <w:tr w:rsidR="00A47BF6">
        <w:trPr>
          <w:trHeight w:hRule="exact" w:val="138"/>
        </w:trPr>
        <w:tc>
          <w:tcPr>
            <w:tcW w:w="3970" w:type="dxa"/>
          </w:tcPr>
          <w:p w:rsidR="00A47BF6" w:rsidRDefault="00A47BF6"/>
        </w:tc>
        <w:tc>
          <w:tcPr>
            <w:tcW w:w="1702" w:type="dxa"/>
          </w:tcPr>
          <w:p w:rsidR="00A47BF6" w:rsidRDefault="00A47BF6"/>
        </w:tc>
        <w:tc>
          <w:tcPr>
            <w:tcW w:w="1702" w:type="dxa"/>
          </w:tcPr>
          <w:p w:rsidR="00A47BF6" w:rsidRDefault="00A47BF6"/>
        </w:tc>
        <w:tc>
          <w:tcPr>
            <w:tcW w:w="426" w:type="dxa"/>
          </w:tcPr>
          <w:p w:rsidR="00A47BF6" w:rsidRDefault="00A47BF6"/>
        </w:tc>
        <w:tc>
          <w:tcPr>
            <w:tcW w:w="710" w:type="dxa"/>
          </w:tcPr>
          <w:p w:rsidR="00A47BF6" w:rsidRDefault="00A47BF6"/>
        </w:tc>
        <w:tc>
          <w:tcPr>
            <w:tcW w:w="143" w:type="dxa"/>
          </w:tcPr>
          <w:p w:rsidR="00A47BF6" w:rsidRDefault="00A47BF6"/>
        </w:tc>
        <w:tc>
          <w:tcPr>
            <w:tcW w:w="993" w:type="dxa"/>
          </w:tcPr>
          <w:p w:rsidR="00A47BF6" w:rsidRDefault="00A47BF6"/>
        </w:tc>
      </w:tr>
      <w:tr w:rsidR="00A47B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54</w:t>
            </w:r>
          </w:p>
        </w:tc>
      </w:tr>
      <w:tr w:rsidR="00A47B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18</w:t>
            </w:r>
          </w:p>
        </w:tc>
      </w:tr>
      <w:tr w:rsidR="00A47B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0</w:t>
            </w:r>
          </w:p>
        </w:tc>
      </w:tr>
      <w:tr w:rsidR="00A47B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36</w:t>
            </w:r>
          </w:p>
        </w:tc>
      </w:tr>
      <w:tr w:rsidR="00A47B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0</w:t>
            </w:r>
          </w:p>
        </w:tc>
      </w:tr>
      <w:tr w:rsidR="00A47B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52</w:t>
            </w:r>
          </w:p>
        </w:tc>
      </w:tr>
      <w:tr w:rsidR="00A47B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36</w:t>
            </w:r>
          </w:p>
        </w:tc>
      </w:tr>
      <w:tr w:rsidR="00A47BF6">
        <w:trPr>
          <w:trHeight w:hRule="exact" w:val="416"/>
        </w:trPr>
        <w:tc>
          <w:tcPr>
            <w:tcW w:w="3970" w:type="dxa"/>
          </w:tcPr>
          <w:p w:rsidR="00A47BF6" w:rsidRDefault="00A47BF6"/>
        </w:tc>
        <w:tc>
          <w:tcPr>
            <w:tcW w:w="1702" w:type="dxa"/>
          </w:tcPr>
          <w:p w:rsidR="00A47BF6" w:rsidRDefault="00A47BF6"/>
        </w:tc>
        <w:tc>
          <w:tcPr>
            <w:tcW w:w="1702" w:type="dxa"/>
          </w:tcPr>
          <w:p w:rsidR="00A47BF6" w:rsidRDefault="00A47BF6"/>
        </w:tc>
        <w:tc>
          <w:tcPr>
            <w:tcW w:w="426" w:type="dxa"/>
          </w:tcPr>
          <w:p w:rsidR="00A47BF6" w:rsidRDefault="00A47BF6"/>
        </w:tc>
        <w:tc>
          <w:tcPr>
            <w:tcW w:w="710" w:type="dxa"/>
          </w:tcPr>
          <w:p w:rsidR="00A47BF6" w:rsidRDefault="00A47BF6"/>
        </w:tc>
        <w:tc>
          <w:tcPr>
            <w:tcW w:w="143" w:type="dxa"/>
          </w:tcPr>
          <w:p w:rsidR="00A47BF6" w:rsidRDefault="00A47BF6"/>
        </w:tc>
        <w:tc>
          <w:tcPr>
            <w:tcW w:w="993" w:type="dxa"/>
          </w:tcPr>
          <w:p w:rsidR="00A47BF6" w:rsidRDefault="00A47BF6"/>
        </w:tc>
      </w:tr>
      <w:tr w:rsidR="00A47B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экзамены 4</w:t>
            </w:r>
          </w:p>
        </w:tc>
      </w:tr>
      <w:tr w:rsidR="00A47BF6">
        <w:trPr>
          <w:trHeight w:hRule="exact" w:val="277"/>
        </w:trPr>
        <w:tc>
          <w:tcPr>
            <w:tcW w:w="3970" w:type="dxa"/>
          </w:tcPr>
          <w:p w:rsidR="00A47BF6" w:rsidRDefault="00A47BF6"/>
        </w:tc>
        <w:tc>
          <w:tcPr>
            <w:tcW w:w="1702" w:type="dxa"/>
          </w:tcPr>
          <w:p w:rsidR="00A47BF6" w:rsidRDefault="00A47BF6"/>
        </w:tc>
        <w:tc>
          <w:tcPr>
            <w:tcW w:w="1702" w:type="dxa"/>
          </w:tcPr>
          <w:p w:rsidR="00A47BF6" w:rsidRDefault="00A47BF6"/>
        </w:tc>
        <w:tc>
          <w:tcPr>
            <w:tcW w:w="426" w:type="dxa"/>
          </w:tcPr>
          <w:p w:rsidR="00A47BF6" w:rsidRDefault="00A47BF6"/>
        </w:tc>
        <w:tc>
          <w:tcPr>
            <w:tcW w:w="710" w:type="dxa"/>
          </w:tcPr>
          <w:p w:rsidR="00A47BF6" w:rsidRDefault="00A47BF6"/>
        </w:tc>
        <w:tc>
          <w:tcPr>
            <w:tcW w:w="143" w:type="dxa"/>
          </w:tcPr>
          <w:p w:rsidR="00A47BF6" w:rsidRDefault="00A47BF6"/>
        </w:tc>
        <w:tc>
          <w:tcPr>
            <w:tcW w:w="993" w:type="dxa"/>
          </w:tcPr>
          <w:p w:rsidR="00A47BF6" w:rsidRDefault="00A47BF6"/>
        </w:tc>
      </w:tr>
      <w:tr w:rsidR="00A47BF6">
        <w:trPr>
          <w:trHeight w:hRule="exact" w:val="1666"/>
        </w:trPr>
        <w:tc>
          <w:tcPr>
            <w:tcW w:w="9654" w:type="dxa"/>
            <w:gridSpan w:val="7"/>
            <w:shd w:val="clear" w:color="000000" w:fill="FFFFFF"/>
            <w:tcMar>
              <w:left w:w="34" w:type="dxa"/>
              <w:right w:w="34" w:type="dxa"/>
            </w:tcMar>
          </w:tcPr>
          <w:p w:rsidR="00A47BF6" w:rsidRDefault="00A47BF6">
            <w:pPr>
              <w:spacing w:after="0" w:line="240" w:lineRule="auto"/>
              <w:jc w:val="center"/>
              <w:rPr>
                <w:sz w:val="24"/>
                <w:szCs w:val="24"/>
              </w:rPr>
            </w:pPr>
          </w:p>
          <w:p w:rsidR="00A47BF6" w:rsidRDefault="007E6CC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47BF6" w:rsidRDefault="00A47BF6">
            <w:pPr>
              <w:spacing w:after="0" w:line="240" w:lineRule="auto"/>
              <w:jc w:val="center"/>
              <w:rPr>
                <w:sz w:val="24"/>
                <w:szCs w:val="24"/>
              </w:rPr>
            </w:pPr>
          </w:p>
          <w:p w:rsidR="00A47BF6" w:rsidRDefault="007E6CC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47BF6">
        <w:trPr>
          <w:trHeight w:hRule="exact" w:val="416"/>
        </w:trPr>
        <w:tc>
          <w:tcPr>
            <w:tcW w:w="3970" w:type="dxa"/>
          </w:tcPr>
          <w:p w:rsidR="00A47BF6" w:rsidRDefault="00A47BF6"/>
        </w:tc>
        <w:tc>
          <w:tcPr>
            <w:tcW w:w="1702" w:type="dxa"/>
          </w:tcPr>
          <w:p w:rsidR="00A47BF6" w:rsidRDefault="00A47BF6"/>
        </w:tc>
        <w:tc>
          <w:tcPr>
            <w:tcW w:w="1702" w:type="dxa"/>
          </w:tcPr>
          <w:p w:rsidR="00A47BF6" w:rsidRDefault="00A47BF6"/>
        </w:tc>
        <w:tc>
          <w:tcPr>
            <w:tcW w:w="426" w:type="dxa"/>
          </w:tcPr>
          <w:p w:rsidR="00A47BF6" w:rsidRDefault="00A47BF6"/>
        </w:tc>
        <w:tc>
          <w:tcPr>
            <w:tcW w:w="710" w:type="dxa"/>
          </w:tcPr>
          <w:p w:rsidR="00A47BF6" w:rsidRDefault="00A47BF6"/>
        </w:tc>
        <w:tc>
          <w:tcPr>
            <w:tcW w:w="143" w:type="dxa"/>
          </w:tcPr>
          <w:p w:rsidR="00A47BF6" w:rsidRDefault="00A47BF6"/>
        </w:tc>
        <w:tc>
          <w:tcPr>
            <w:tcW w:w="993" w:type="dxa"/>
          </w:tcPr>
          <w:p w:rsidR="00A47BF6" w:rsidRDefault="00A47BF6"/>
        </w:tc>
      </w:tr>
      <w:tr w:rsidR="00A47B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7BF6" w:rsidRDefault="007E6CC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7BF6" w:rsidRDefault="007E6CC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7BF6" w:rsidRDefault="007E6CC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7BF6" w:rsidRDefault="007E6CC7">
            <w:pPr>
              <w:spacing w:after="0" w:line="240" w:lineRule="auto"/>
              <w:jc w:val="center"/>
              <w:rPr>
                <w:sz w:val="24"/>
                <w:szCs w:val="24"/>
              </w:rPr>
            </w:pPr>
            <w:r>
              <w:rPr>
                <w:rFonts w:ascii="Times New Roman" w:hAnsi="Times New Roman" w:cs="Times New Roman"/>
                <w:color w:val="000000"/>
                <w:sz w:val="24"/>
                <w:szCs w:val="24"/>
              </w:rPr>
              <w:t>Часов</w:t>
            </w:r>
          </w:p>
        </w:tc>
      </w:tr>
      <w:tr w:rsidR="00A47B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7BF6" w:rsidRDefault="007E6CC7">
            <w:pPr>
              <w:spacing w:after="0" w:line="240" w:lineRule="auto"/>
              <w:rPr>
                <w:sz w:val="24"/>
                <w:szCs w:val="24"/>
              </w:rPr>
            </w:pPr>
            <w:r>
              <w:rPr>
                <w:rFonts w:ascii="Times New Roman" w:hAnsi="Times New Roman" w:cs="Times New Roman"/>
                <w:b/>
                <w:color w:val="000000"/>
                <w:sz w:val="24"/>
                <w:szCs w:val="24"/>
              </w:rPr>
              <w:t>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7BF6" w:rsidRDefault="00A47BF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7BF6" w:rsidRDefault="00A47BF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7BF6" w:rsidRDefault="00A47BF6"/>
        </w:tc>
      </w:tr>
      <w:tr w:rsidR="00A47B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color w:val="000000"/>
                <w:sz w:val="24"/>
                <w:szCs w:val="24"/>
              </w:rPr>
              <w:t>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2</w:t>
            </w:r>
          </w:p>
        </w:tc>
      </w:tr>
      <w:tr w:rsidR="00A47B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color w:val="000000"/>
                <w:sz w:val="24"/>
                <w:szCs w:val="24"/>
              </w:rPr>
              <w:t>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6</w:t>
            </w:r>
          </w:p>
        </w:tc>
      </w:tr>
      <w:tr w:rsidR="00A47B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A47BF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10</w:t>
            </w:r>
          </w:p>
        </w:tc>
      </w:tr>
      <w:tr w:rsidR="00A47B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7BF6" w:rsidRDefault="007E6CC7">
            <w:pPr>
              <w:spacing w:after="0" w:line="240" w:lineRule="auto"/>
              <w:rPr>
                <w:sz w:val="24"/>
                <w:szCs w:val="24"/>
              </w:rPr>
            </w:pPr>
            <w:r>
              <w:rPr>
                <w:rFonts w:ascii="Times New Roman" w:hAnsi="Times New Roman" w:cs="Times New Roman"/>
                <w:b/>
                <w:color w:val="000000"/>
                <w:sz w:val="24"/>
                <w:szCs w:val="24"/>
              </w:rPr>
              <w:t>Сущность логистики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7BF6" w:rsidRDefault="00A47BF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7BF6" w:rsidRDefault="00A47BF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7BF6" w:rsidRDefault="00A47BF6"/>
        </w:tc>
      </w:tr>
      <w:tr w:rsidR="00A47B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color w:val="000000"/>
                <w:sz w:val="24"/>
                <w:szCs w:val="24"/>
              </w:rPr>
              <w:t>Сущность логистики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2</w:t>
            </w:r>
          </w:p>
        </w:tc>
      </w:tr>
      <w:tr w:rsidR="00A47B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color w:val="000000"/>
                <w:sz w:val="24"/>
                <w:szCs w:val="24"/>
              </w:rPr>
              <w:t>Сущность логистики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8</w:t>
            </w:r>
          </w:p>
        </w:tc>
      </w:tr>
      <w:tr w:rsidR="00A47B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A47BF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10</w:t>
            </w:r>
          </w:p>
        </w:tc>
      </w:tr>
      <w:tr w:rsidR="00A47B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7BF6" w:rsidRDefault="007E6CC7">
            <w:pPr>
              <w:spacing w:after="0" w:line="240" w:lineRule="auto"/>
              <w:rPr>
                <w:sz w:val="24"/>
                <w:szCs w:val="24"/>
              </w:rPr>
            </w:pPr>
            <w:r>
              <w:rPr>
                <w:rFonts w:ascii="Times New Roman" w:hAnsi="Times New Roman" w:cs="Times New Roman"/>
                <w:b/>
                <w:color w:val="000000"/>
                <w:sz w:val="24"/>
                <w:szCs w:val="24"/>
              </w:rPr>
              <w:t>Системный анализ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7BF6" w:rsidRDefault="00A47BF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7BF6" w:rsidRDefault="00A47BF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7BF6" w:rsidRDefault="00A47BF6"/>
        </w:tc>
      </w:tr>
      <w:tr w:rsidR="00A47B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color w:val="000000"/>
                <w:sz w:val="24"/>
                <w:szCs w:val="24"/>
              </w:rPr>
              <w:t>Системный анализ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2</w:t>
            </w:r>
          </w:p>
        </w:tc>
      </w:tr>
      <w:tr w:rsidR="00A47B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color w:val="000000"/>
                <w:sz w:val="24"/>
                <w:szCs w:val="24"/>
              </w:rPr>
              <w:t>Системный анализ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6</w:t>
            </w:r>
          </w:p>
        </w:tc>
      </w:tr>
      <w:tr w:rsidR="00A47B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A47BF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8</w:t>
            </w:r>
          </w:p>
        </w:tc>
      </w:tr>
      <w:tr w:rsidR="00A47BF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7BF6" w:rsidRDefault="007E6CC7">
            <w:pPr>
              <w:spacing w:after="0" w:line="240" w:lineRule="auto"/>
              <w:rPr>
                <w:sz w:val="24"/>
                <w:szCs w:val="24"/>
              </w:rPr>
            </w:pPr>
            <w:r>
              <w:rPr>
                <w:rFonts w:ascii="Times New Roman" w:hAnsi="Times New Roman" w:cs="Times New Roman"/>
                <w:b/>
                <w:color w:val="000000"/>
                <w:sz w:val="24"/>
                <w:szCs w:val="24"/>
              </w:rPr>
              <w:t>Бизнес-планирование в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7BF6" w:rsidRDefault="00A47BF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7BF6" w:rsidRDefault="00A47BF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7BF6" w:rsidRDefault="00A47BF6"/>
        </w:tc>
      </w:tr>
      <w:tr w:rsidR="00A47BF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color w:val="000000"/>
                <w:sz w:val="24"/>
                <w:szCs w:val="24"/>
              </w:rPr>
              <w:t>Бизнес-планирование в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6</w:t>
            </w:r>
          </w:p>
        </w:tc>
      </w:tr>
    </w:tbl>
    <w:p w:rsidR="00A47BF6" w:rsidRDefault="007E6CC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47B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color w:val="000000"/>
                <w:sz w:val="24"/>
                <w:szCs w:val="24"/>
              </w:rPr>
              <w:lastRenderedPageBreak/>
              <w:t>Бизнес-планирование в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8</w:t>
            </w:r>
          </w:p>
        </w:tc>
      </w:tr>
      <w:tr w:rsidR="00A47B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A47BF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12</w:t>
            </w:r>
          </w:p>
        </w:tc>
      </w:tr>
      <w:tr w:rsidR="00A47B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7BF6" w:rsidRDefault="007E6CC7">
            <w:pPr>
              <w:spacing w:after="0" w:line="240" w:lineRule="auto"/>
              <w:rPr>
                <w:sz w:val="24"/>
                <w:szCs w:val="24"/>
              </w:rPr>
            </w:pPr>
            <w:r>
              <w:rPr>
                <w:rFonts w:ascii="Times New Roman" w:hAnsi="Times New Roman" w:cs="Times New Roman"/>
                <w:b/>
                <w:color w:val="000000"/>
                <w:sz w:val="24"/>
                <w:szCs w:val="24"/>
              </w:rPr>
              <w:t>Системный анализ в логистических процессах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7BF6" w:rsidRDefault="00A47B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7BF6" w:rsidRDefault="00A47B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7BF6" w:rsidRDefault="00A47BF6"/>
        </w:tc>
      </w:tr>
      <w:tr w:rsidR="00A47B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color w:val="000000"/>
                <w:sz w:val="24"/>
                <w:szCs w:val="24"/>
              </w:rPr>
              <w:t>Системный анализ в логистических процессах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6</w:t>
            </w:r>
          </w:p>
        </w:tc>
      </w:tr>
      <w:tr w:rsidR="00A47B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color w:val="000000"/>
                <w:sz w:val="24"/>
                <w:szCs w:val="24"/>
              </w:rPr>
              <w:t>Системный анализ в логистических процессах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8</w:t>
            </w:r>
          </w:p>
        </w:tc>
      </w:tr>
      <w:tr w:rsidR="00A47B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A47BF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12</w:t>
            </w:r>
          </w:p>
        </w:tc>
      </w:tr>
      <w:tr w:rsidR="00A47B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A47BF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36</w:t>
            </w:r>
          </w:p>
        </w:tc>
      </w:tr>
      <w:tr w:rsidR="00A47B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A47BF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2</w:t>
            </w:r>
          </w:p>
        </w:tc>
      </w:tr>
      <w:tr w:rsidR="00A47BF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A47BF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A47BF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color w:val="000000"/>
                <w:sz w:val="24"/>
                <w:szCs w:val="24"/>
              </w:rPr>
              <w:t>144</w:t>
            </w:r>
          </w:p>
        </w:tc>
      </w:tr>
      <w:tr w:rsidR="00A47BF6">
        <w:trPr>
          <w:trHeight w:hRule="exact" w:val="12396"/>
        </w:trPr>
        <w:tc>
          <w:tcPr>
            <w:tcW w:w="9654" w:type="dxa"/>
            <w:gridSpan w:val="4"/>
            <w:shd w:val="clear" w:color="000000" w:fill="FFFFFF"/>
            <w:tcMar>
              <w:left w:w="34" w:type="dxa"/>
              <w:right w:w="34" w:type="dxa"/>
            </w:tcMar>
          </w:tcPr>
          <w:p w:rsidR="00A47BF6" w:rsidRDefault="00A47BF6">
            <w:pPr>
              <w:spacing w:after="0" w:line="240" w:lineRule="auto"/>
              <w:jc w:val="both"/>
              <w:rPr>
                <w:sz w:val="20"/>
                <w:szCs w:val="20"/>
              </w:rPr>
            </w:pPr>
          </w:p>
          <w:p w:rsidR="00A47BF6" w:rsidRDefault="007E6CC7">
            <w:pPr>
              <w:spacing w:after="0" w:line="240" w:lineRule="auto"/>
              <w:jc w:val="both"/>
              <w:rPr>
                <w:sz w:val="20"/>
                <w:szCs w:val="20"/>
              </w:rPr>
            </w:pPr>
            <w:r>
              <w:rPr>
                <w:rFonts w:ascii="Times New Roman" w:hAnsi="Times New Roman" w:cs="Times New Roman"/>
                <w:color w:val="000000"/>
                <w:sz w:val="20"/>
                <w:szCs w:val="20"/>
              </w:rPr>
              <w:t>* Примечания:</w:t>
            </w:r>
          </w:p>
          <w:p w:rsidR="00A47BF6" w:rsidRDefault="007E6CC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47BF6" w:rsidRDefault="007E6CC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47BF6" w:rsidRDefault="007E6CC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47BF6" w:rsidRDefault="007E6CC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47BF6" w:rsidRDefault="007E6CC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47BF6" w:rsidRDefault="007E6CC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A47BF6" w:rsidRDefault="007E6C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7BF6">
        <w:trPr>
          <w:trHeight w:hRule="exact" w:val="5423"/>
        </w:trPr>
        <w:tc>
          <w:tcPr>
            <w:tcW w:w="9654" w:type="dxa"/>
            <w:shd w:val="clear" w:color="000000" w:fill="FFFFFF"/>
            <w:tcMar>
              <w:left w:w="34" w:type="dxa"/>
              <w:right w:w="34" w:type="dxa"/>
            </w:tcMar>
          </w:tcPr>
          <w:p w:rsidR="00A47BF6" w:rsidRDefault="007E6CC7">
            <w:pPr>
              <w:spacing w:after="0" w:line="240" w:lineRule="auto"/>
              <w:jc w:val="both"/>
              <w:rPr>
                <w:sz w:val="20"/>
                <w:szCs w:val="20"/>
              </w:rPr>
            </w:pPr>
            <w:r>
              <w:rPr>
                <w:rFonts w:ascii="Times New Roman" w:hAnsi="Times New Roman" w:cs="Times New Roman"/>
                <w:color w:val="000000"/>
                <w:sz w:val="20"/>
                <w:szCs w:val="20"/>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47BF6" w:rsidRDefault="007E6CC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47BF6" w:rsidRDefault="007E6CC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47BF6">
        <w:trPr>
          <w:trHeight w:hRule="exact" w:val="585"/>
        </w:trPr>
        <w:tc>
          <w:tcPr>
            <w:tcW w:w="9654" w:type="dxa"/>
            <w:shd w:val="clear" w:color="000000" w:fill="FFFFFF"/>
            <w:tcMar>
              <w:left w:w="34" w:type="dxa"/>
              <w:right w:w="34" w:type="dxa"/>
            </w:tcMar>
          </w:tcPr>
          <w:p w:rsidR="00A47BF6" w:rsidRDefault="00A47BF6">
            <w:pPr>
              <w:spacing w:after="0" w:line="240" w:lineRule="auto"/>
              <w:rPr>
                <w:sz w:val="24"/>
                <w:szCs w:val="24"/>
              </w:rPr>
            </w:pPr>
          </w:p>
          <w:p w:rsidR="00A47BF6" w:rsidRDefault="007E6CC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47BF6">
        <w:trPr>
          <w:trHeight w:hRule="exact" w:val="277"/>
        </w:trPr>
        <w:tc>
          <w:tcPr>
            <w:tcW w:w="9654" w:type="dxa"/>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47BF6">
        <w:trPr>
          <w:trHeight w:hRule="exact" w:val="26"/>
        </w:trPr>
        <w:tc>
          <w:tcPr>
            <w:tcW w:w="9654" w:type="dxa"/>
            <w:vMerge w:val="restart"/>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b/>
                <w:color w:val="000000"/>
                <w:sz w:val="24"/>
                <w:szCs w:val="24"/>
              </w:rPr>
              <w:t>Введение в бизнес-планирование</w:t>
            </w:r>
          </w:p>
        </w:tc>
      </w:tr>
      <w:tr w:rsidR="00A47BF6">
        <w:trPr>
          <w:trHeight w:hRule="exact" w:val="277"/>
        </w:trPr>
        <w:tc>
          <w:tcPr>
            <w:tcW w:w="9654" w:type="dxa"/>
            <w:vMerge/>
            <w:shd w:val="clear" w:color="000000" w:fill="FFFFFF"/>
            <w:tcMar>
              <w:left w:w="34" w:type="dxa"/>
              <w:right w:w="34" w:type="dxa"/>
            </w:tcMar>
          </w:tcPr>
          <w:p w:rsidR="00A47BF6" w:rsidRDefault="00A47BF6"/>
        </w:tc>
      </w:tr>
      <w:tr w:rsidR="00A47BF6">
        <w:trPr>
          <w:trHeight w:hRule="exact" w:val="1096"/>
        </w:trPr>
        <w:tc>
          <w:tcPr>
            <w:tcW w:w="9654" w:type="dxa"/>
            <w:shd w:val="clear" w:color="000000" w:fill="FFFFFF"/>
            <w:tcMar>
              <w:left w:w="34" w:type="dxa"/>
              <w:right w:w="34" w:type="dxa"/>
            </w:tcMar>
          </w:tcPr>
          <w:p w:rsidR="00A47BF6" w:rsidRDefault="007E6CC7">
            <w:pPr>
              <w:spacing w:after="0" w:line="240" w:lineRule="auto"/>
              <w:jc w:val="both"/>
              <w:rPr>
                <w:sz w:val="24"/>
                <w:szCs w:val="24"/>
              </w:rPr>
            </w:pPr>
            <w:r>
              <w:rPr>
                <w:rFonts w:ascii="Times New Roman" w:hAnsi="Times New Roman" w:cs="Times New Roman"/>
                <w:color w:val="000000"/>
                <w:sz w:val="24"/>
                <w:szCs w:val="24"/>
              </w:rPr>
              <w:t>Понятие бизнес-планирования. Бизнес-планирование и экономическая система. План и планирование. Виды планов. Специфика бизнес-планирования. Роль бизнес- планирования в системе управления фирмой.  Цель и задачи бизнес-планирования. Бизнес-план и его структура.</w:t>
            </w:r>
          </w:p>
        </w:tc>
      </w:tr>
      <w:tr w:rsidR="00A47BF6">
        <w:trPr>
          <w:trHeight w:hRule="exact" w:val="304"/>
        </w:trPr>
        <w:tc>
          <w:tcPr>
            <w:tcW w:w="9654" w:type="dxa"/>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b/>
                <w:color w:val="000000"/>
                <w:sz w:val="24"/>
                <w:szCs w:val="24"/>
              </w:rPr>
              <w:t>Сущность логистики</w:t>
            </w:r>
          </w:p>
        </w:tc>
      </w:tr>
      <w:tr w:rsidR="00A47BF6">
        <w:trPr>
          <w:trHeight w:hRule="exact" w:val="1096"/>
        </w:trPr>
        <w:tc>
          <w:tcPr>
            <w:tcW w:w="9654" w:type="dxa"/>
            <w:shd w:val="clear" w:color="000000" w:fill="FFFFFF"/>
            <w:tcMar>
              <w:left w:w="34" w:type="dxa"/>
              <w:right w:w="34" w:type="dxa"/>
            </w:tcMar>
          </w:tcPr>
          <w:p w:rsidR="00A47BF6" w:rsidRDefault="007E6CC7">
            <w:pPr>
              <w:spacing w:after="0" w:line="240" w:lineRule="auto"/>
              <w:jc w:val="both"/>
              <w:rPr>
                <w:sz w:val="24"/>
                <w:szCs w:val="24"/>
              </w:rPr>
            </w:pPr>
            <w:r>
              <w:rPr>
                <w:rFonts w:ascii="Times New Roman" w:hAnsi="Times New Roman" w:cs="Times New Roman"/>
                <w:color w:val="000000"/>
                <w:sz w:val="24"/>
                <w:szCs w:val="24"/>
              </w:rPr>
              <w:t>Понятие логистики. Место логистики в системе экономических отношений. Логистические системы. Виды логистических систем. Роль логистики в деятельности фирмы. Структура логистики. Базовые логистические концепции. Закупочная логистика. Маркетинг и логистика</w:t>
            </w:r>
          </w:p>
        </w:tc>
      </w:tr>
      <w:tr w:rsidR="00A47BF6">
        <w:trPr>
          <w:trHeight w:hRule="exact" w:val="304"/>
        </w:trPr>
        <w:tc>
          <w:tcPr>
            <w:tcW w:w="9654" w:type="dxa"/>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b/>
                <w:color w:val="000000"/>
                <w:sz w:val="24"/>
                <w:szCs w:val="24"/>
              </w:rPr>
              <w:t>Системный анализ в экономике</w:t>
            </w:r>
          </w:p>
        </w:tc>
      </w:tr>
      <w:tr w:rsidR="00A47BF6">
        <w:trPr>
          <w:trHeight w:hRule="exact" w:val="1637"/>
        </w:trPr>
        <w:tc>
          <w:tcPr>
            <w:tcW w:w="9654" w:type="dxa"/>
            <w:shd w:val="clear" w:color="000000" w:fill="FFFFFF"/>
            <w:tcMar>
              <w:left w:w="34" w:type="dxa"/>
              <w:right w:w="34" w:type="dxa"/>
            </w:tcMar>
          </w:tcPr>
          <w:p w:rsidR="00A47BF6" w:rsidRDefault="007E6CC7">
            <w:pPr>
              <w:spacing w:after="0" w:line="240" w:lineRule="auto"/>
              <w:jc w:val="both"/>
              <w:rPr>
                <w:sz w:val="24"/>
                <w:szCs w:val="24"/>
              </w:rPr>
            </w:pPr>
            <w:r>
              <w:rPr>
                <w:rFonts w:ascii="Times New Roman" w:hAnsi="Times New Roman" w:cs="Times New Roman"/>
                <w:color w:val="000000"/>
                <w:sz w:val="24"/>
                <w:szCs w:val="24"/>
              </w:rPr>
              <w:t>Специфика экономических систем  и особенности их исследования. Особенности системного решения экономических задач. Понятие модели и роль моделирования в системных исследованиях экономики. Процедуры системного анализа в экономике. Целеполагание. Выявление системности. Декомпозиция и агрегирование. Единство и обособленность анализа и синтеза в системных исследованиях. Измерения. Выбор.</w:t>
            </w:r>
          </w:p>
        </w:tc>
      </w:tr>
      <w:tr w:rsidR="00A47BF6">
        <w:trPr>
          <w:trHeight w:hRule="exact" w:val="304"/>
        </w:trPr>
        <w:tc>
          <w:tcPr>
            <w:tcW w:w="9654" w:type="dxa"/>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b/>
                <w:color w:val="000000"/>
                <w:sz w:val="24"/>
                <w:szCs w:val="24"/>
              </w:rPr>
              <w:t>Бизнес-планирование в логистической деятельности</w:t>
            </w:r>
          </w:p>
        </w:tc>
      </w:tr>
      <w:tr w:rsidR="00A47BF6">
        <w:trPr>
          <w:trHeight w:hRule="exact" w:val="1096"/>
        </w:trPr>
        <w:tc>
          <w:tcPr>
            <w:tcW w:w="9654" w:type="dxa"/>
            <w:shd w:val="clear" w:color="000000" w:fill="FFFFFF"/>
            <w:tcMar>
              <w:left w:w="34" w:type="dxa"/>
              <w:right w:w="34" w:type="dxa"/>
            </w:tcMar>
          </w:tcPr>
          <w:p w:rsidR="00A47BF6" w:rsidRDefault="007E6CC7">
            <w:pPr>
              <w:spacing w:after="0" w:line="240" w:lineRule="auto"/>
              <w:jc w:val="both"/>
              <w:rPr>
                <w:sz w:val="24"/>
                <w:szCs w:val="24"/>
              </w:rPr>
            </w:pPr>
            <w:r>
              <w:rPr>
                <w:rFonts w:ascii="Times New Roman" w:hAnsi="Times New Roman" w:cs="Times New Roman"/>
                <w:color w:val="000000"/>
                <w:sz w:val="24"/>
                <w:szCs w:val="24"/>
              </w:rPr>
              <w:t>Бизнес-планирование в логистике.  Специфика бизнес–планов в логистике.  Разделы бизнес-плана логистической фирмы. Разделы бизнес плана по методике UNIDO в логистике. Альтернативные  виды структуры бизнес-плана в логистике.  Идея предполагаемого логистического проекта и его структура.</w:t>
            </w:r>
          </w:p>
        </w:tc>
      </w:tr>
      <w:tr w:rsidR="00A47BF6">
        <w:trPr>
          <w:trHeight w:hRule="exact" w:val="304"/>
        </w:trPr>
        <w:tc>
          <w:tcPr>
            <w:tcW w:w="9654" w:type="dxa"/>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b/>
                <w:color w:val="000000"/>
                <w:sz w:val="24"/>
                <w:szCs w:val="24"/>
              </w:rPr>
              <w:t>Системный анализ в логистических процессах</w:t>
            </w:r>
          </w:p>
        </w:tc>
      </w:tr>
      <w:tr w:rsidR="00A47BF6">
        <w:trPr>
          <w:trHeight w:hRule="exact" w:val="1366"/>
        </w:trPr>
        <w:tc>
          <w:tcPr>
            <w:tcW w:w="9654" w:type="dxa"/>
            <w:shd w:val="clear" w:color="000000" w:fill="FFFFFF"/>
            <w:tcMar>
              <w:left w:w="34" w:type="dxa"/>
              <w:right w:w="34" w:type="dxa"/>
            </w:tcMar>
          </w:tcPr>
          <w:p w:rsidR="00A47BF6" w:rsidRDefault="007E6CC7">
            <w:pPr>
              <w:spacing w:after="0" w:line="240" w:lineRule="auto"/>
              <w:jc w:val="both"/>
              <w:rPr>
                <w:sz w:val="24"/>
                <w:szCs w:val="24"/>
              </w:rPr>
            </w:pPr>
            <w:r>
              <w:rPr>
                <w:rFonts w:ascii="Times New Roman" w:hAnsi="Times New Roman" w:cs="Times New Roman"/>
                <w:color w:val="000000"/>
                <w:sz w:val="24"/>
                <w:szCs w:val="24"/>
              </w:rPr>
              <w:t>Методы и инструменты анализа данных в логистике. Корпоративные информационные системы. Методические подходы к анализу рынка логистических услуг. Сегментационный анализ рынка логистических услуг. Современные концепции, способы и инструменты анализа на рынке логистических услуг.  Виды и методы исследования; прогнозирование деятельности конкурентов.</w:t>
            </w:r>
          </w:p>
        </w:tc>
      </w:tr>
      <w:tr w:rsidR="00A47BF6">
        <w:trPr>
          <w:trHeight w:hRule="exact" w:val="277"/>
        </w:trPr>
        <w:tc>
          <w:tcPr>
            <w:tcW w:w="9654" w:type="dxa"/>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47BF6">
        <w:trPr>
          <w:trHeight w:hRule="exact" w:val="14"/>
        </w:trPr>
        <w:tc>
          <w:tcPr>
            <w:tcW w:w="9640" w:type="dxa"/>
          </w:tcPr>
          <w:p w:rsidR="00A47BF6" w:rsidRDefault="00A47BF6"/>
        </w:tc>
      </w:tr>
      <w:tr w:rsidR="00A47BF6">
        <w:trPr>
          <w:trHeight w:hRule="exact" w:val="304"/>
        </w:trPr>
        <w:tc>
          <w:tcPr>
            <w:tcW w:w="9654" w:type="dxa"/>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b/>
                <w:color w:val="000000"/>
                <w:sz w:val="24"/>
                <w:szCs w:val="24"/>
              </w:rPr>
              <w:t>Введение в бизнес-планирование</w:t>
            </w:r>
          </w:p>
        </w:tc>
      </w:tr>
      <w:tr w:rsidR="00A47BF6">
        <w:trPr>
          <w:trHeight w:hRule="exact" w:val="555"/>
        </w:trPr>
        <w:tc>
          <w:tcPr>
            <w:tcW w:w="9654" w:type="dxa"/>
            <w:shd w:val="clear" w:color="000000" w:fill="FFFFFF"/>
            <w:tcMar>
              <w:left w:w="34" w:type="dxa"/>
              <w:right w:w="34" w:type="dxa"/>
            </w:tcMar>
          </w:tcPr>
          <w:p w:rsidR="00A47BF6" w:rsidRDefault="007E6CC7">
            <w:pPr>
              <w:spacing w:after="0" w:line="240" w:lineRule="auto"/>
              <w:jc w:val="both"/>
              <w:rPr>
                <w:sz w:val="24"/>
                <w:szCs w:val="24"/>
              </w:rPr>
            </w:pPr>
            <w:r>
              <w:rPr>
                <w:rFonts w:ascii="Times New Roman" w:hAnsi="Times New Roman" w:cs="Times New Roman"/>
                <w:color w:val="000000"/>
                <w:sz w:val="24"/>
                <w:szCs w:val="24"/>
              </w:rPr>
              <w:t>1. Сущность бизнес-планирования. 2. Бизнес-планирование в системе планирования. 3. Бизнес-планирование и управление.</w:t>
            </w:r>
          </w:p>
        </w:tc>
      </w:tr>
    </w:tbl>
    <w:p w:rsidR="00A47BF6" w:rsidRDefault="007E6CC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47BF6">
        <w:trPr>
          <w:trHeight w:hRule="exact" w:val="304"/>
        </w:trPr>
        <w:tc>
          <w:tcPr>
            <w:tcW w:w="9654" w:type="dxa"/>
            <w:gridSpan w:val="2"/>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b/>
                <w:color w:val="000000"/>
                <w:sz w:val="24"/>
                <w:szCs w:val="24"/>
              </w:rPr>
              <w:lastRenderedPageBreak/>
              <w:t>Сущность логистики</w:t>
            </w:r>
          </w:p>
        </w:tc>
      </w:tr>
      <w:tr w:rsidR="00A47BF6">
        <w:trPr>
          <w:trHeight w:hRule="exact" w:val="555"/>
        </w:trPr>
        <w:tc>
          <w:tcPr>
            <w:tcW w:w="9654" w:type="dxa"/>
            <w:gridSpan w:val="2"/>
            <w:shd w:val="clear" w:color="000000" w:fill="FFFFFF"/>
            <w:tcMar>
              <w:left w:w="34" w:type="dxa"/>
              <w:right w:w="34" w:type="dxa"/>
            </w:tcMar>
          </w:tcPr>
          <w:p w:rsidR="00A47BF6" w:rsidRDefault="007E6CC7">
            <w:pPr>
              <w:spacing w:after="0" w:line="240" w:lineRule="auto"/>
              <w:jc w:val="both"/>
              <w:rPr>
                <w:sz w:val="24"/>
                <w:szCs w:val="24"/>
              </w:rPr>
            </w:pPr>
            <w:r>
              <w:rPr>
                <w:rFonts w:ascii="Times New Roman" w:hAnsi="Times New Roman" w:cs="Times New Roman"/>
                <w:color w:val="000000"/>
                <w:sz w:val="24"/>
                <w:szCs w:val="24"/>
              </w:rPr>
              <w:t>1. Понятие логистики. 2. Место логистики в национальной экономике. 3. Основные концепции логистики</w:t>
            </w:r>
          </w:p>
        </w:tc>
      </w:tr>
      <w:tr w:rsidR="00A47BF6">
        <w:trPr>
          <w:trHeight w:hRule="exact" w:val="14"/>
        </w:trPr>
        <w:tc>
          <w:tcPr>
            <w:tcW w:w="285" w:type="dxa"/>
          </w:tcPr>
          <w:p w:rsidR="00A47BF6" w:rsidRDefault="00A47BF6"/>
        </w:tc>
        <w:tc>
          <w:tcPr>
            <w:tcW w:w="9356" w:type="dxa"/>
          </w:tcPr>
          <w:p w:rsidR="00A47BF6" w:rsidRDefault="00A47BF6"/>
        </w:tc>
      </w:tr>
      <w:tr w:rsidR="00A47BF6">
        <w:trPr>
          <w:trHeight w:hRule="exact" w:val="304"/>
        </w:trPr>
        <w:tc>
          <w:tcPr>
            <w:tcW w:w="9654" w:type="dxa"/>
            <w:gridSpan w:val="2"/>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b/>
                <w:color w:val="000000"/>
                <w:sz w:val="24"/>
                <w:szCs w:val="24"/>
              </w:rPr>
              <w:t>Системный анализ в экономике</w:t>
            </w:r>
          </w:p>
        </w:tc>
      </w:tr>
      <w:tr w:rsidR="00A47BF6">
        <w:trPr>
          <w:trHeight w:hRule="exact" w:val="555"/>
        </w:trPr>
        <w:tc>
          <w:tcPr>
            <w:tcW w:w="9654" w:type="dxa"/>
            <w:gridSpan w:val="2"/>
            <w:shd w:val="clear" w:color="000000" w:fill="FFFFFF"/>
            <w:tcMar>
              <w:left w:w="34" w:type="dxa"/>
              <w:right w:w="34" w:type="dxa"/>
            </w:tcMar>
          </w:tcPr>
          <w:p w:rsidR="00A47BF6" w:rsidRDefault="007E6CC7">
            <w:pPr>
              <w:spacing w:after="0" w:line="240" w:lineRule="auto"/>
              <w:jc w:val="both"/>
              <w:rPr>
                <w:sz w:val="24"/>
                <w:szCs w:val="24"/>
              </w:rPr>
            </w:pPr>
            <w:r>
              <w:rPr>
                <w:rFonts w:ascii="Times New Roman" w:hAnsi="Times New Roman" w:cs="Times New Roman"/>
                <w:color w:val="000000"/>
                <w:sz w:val="24"/>
                <w:szCs w:val="24"/>
              </w:rPr>
              <w:t>1. Сущность системного анализа. 2. Системный анализ в экономике. 3. Методика системного анализа в экономике.</w:t>
            </w:r>
          </w:p>
        </w:tc>
      </w:tr>
      <w:tr w:rsidR="00A47BF6">
        <w:trPr>
          <w:trHeight w:hRule="exact" w:val="14"/>
        </w:trPr>
        <w:tc>
          <w:tcPr>
            <w:tcW w:w="285" w:type="dxa"/>
          </w:tcPr>
          <w:p w:rsidR="00A47BF6" w:rsidRDefault="00A47BF6"/>
        </w:tc>
        <w:tc>
          <w:tcPr>
            <w:tcW w:w="9356" w:type="dxa"/>
          </w:tcPr>
          <w:p w:rsidR="00A47BF6" w:rsidRDefault="00A47BF6"/>
        </w:tc>
      </w:tr>
      <w:tr w:rsidR="00A47BF6">
        <w:trPr>
          <w:trHeight w:hRule="exact" w:val="304"/>
        </w:trPr>
        <w:tc>
          <w:tcPr>
            <w:tcW w:w="9654" w:type="dxa"/>
            <w:gridSpan w:val="2"/>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b/>
                <w:color w:val="000000"/>
                <w:sz w:val="24"/>
                <w:szCs w:val="24"/>
              </w:rPr>
              <w:t>Бизнес-планирование в логистической деятельности</w:t>
            </w:r>
          </w:p>
        </w:tc>
      </w:tr>
      <w:tr w:rsidR="00A47BF6">
        <w:trPr>
          <w:trHeight w:hRule="exact" w:val="826"/>
        </w:trPr>
        <w:tc>
          <w:tcPr>
            <w:tcW w:w="9654" w:type="dxa"/>
            <w:gridSpan w:val="2"/>
            <w:shd w:val="clear" w:color="000000" w:fill="FFFFFF"/>
            <w:tcMar>
              <w:left w:w="34" w:type="dxa"/>
              <w:right w:w="34" w:type="dxa"/>
            </w:tcMar>
          </w:tcPr>
          <w:p w:rsidR="00A47BF6" w:rsidRDefault="007E6CC7">
            <w:pPr>
              <w:spacing w:after="0" w:line="240" w:lineRule="auto"/>
              <w:jc w:val="both"/>
              <w:rPr>
                <w:sz w:val="24"/>
                <w:szCs w:val="24"/>
              </w:rPr>
            </w:pPr>
            <w:r>
              <w:rPr>
                <w:rFonts w:ascii="Times New Roman" w:hAnsi="Times New Roman" w:cs="Times New Roman"/>
                <w:color w:val="000000"/>
                <w:sz w:val="24"/>
                <w:szCs w:val="24"/>
              </w:rPr>
              <w:t>1. Роль бизнес-планирования в логистике. 2. План финансов логистической фирмы. 3. План маркетинга логистической фирмы. 4. Специфика бизнес планирования в логистике</w:t>
            </w:r>
          </w:p>
        </w:tc>
      </w:tr>
      <w:tr w:rsidR="00A47BF6">
        <w:trPr>
          <w:trHeight w:hRule="exact" w:val="14"/>
        </w:trPr>
        <w:tc>
          <w:tcPr>
            <w:tcW w:w="285" w:type="dxa"/>
          </w:tcPr>
          <w:p w:rsidR="00A47BF6" w:rsidRDefault="00A47BF6"/>
        </w:tc>
        <w:tc>
          <w:tcPr>
            <w:tcW w:w="9356" w:type="dxa"/>
          </w:tcPr>
          <w:p w:rsidR="00A47BF6" w:rsidRDefault="00A47BF6"/>
        </w:tc>
      </w:tr>
      <w:tr w:rsidR="00A47BF6">
        <w:trPr>
          <w:trHeight w:hRule="exact" w:val="304"/>
        </w:trPr>
        <w:tc>
          <w:tcPr>
            <w:tcW w:w="9654" w:type="dxa"/>
            <w:gridSpan w:val="2"/>
            <w:shd w:val="clear" w:color="000000" w:fill="FFFFFF"/>
            <w:tcMar>
              <w:left w:w="34" w:type="dxa"/>
              <w:right w:w="34" w:type="dxa"/>
            </w:tcMar>
          </w:tcPr>
          <w:p w:rsidR="00A47BF6" w:rsidRDefault="007E6CC7">
            <w:pPr>
              <w:spacing w:after="0" w:line="240" w:lineRule="auto"/>
              <w:jc w:val="center"/>
              <w:rPr>
                <w:sz w:val="24"/>
                <w:szCs w:val="24"/>
              </w:rPr>
            </w:pPr>
            <w:r>
              <w:rPr>
                <w:rFonts w:ascii="Times New Roman" w:hAnsi="Times New Roman" w:cs="Times New Roman"/>
                <w:b/>
                <w:color w:val="000000"/>
                <w:sz w:val="24"/>
                <w:szCs w:val="24"/>
              </w:rPr>
              <w:t>Системный анализ в логистических процессах</w:t>
            </w:r>
          </w:p>
        </w:tc>
      </w:tr>
      <w:tr w:rsidR="00A47BF6">
        <w:trPr>
          <w:trHeight w:hRule="exact" w:val="555"/>
        </w:trPr>
        <w:tc>
          <w:tcPr>
            <w:tcW w:w="9654" w:type="dxa"/>
            <w:gridSpan w:val="2"/>
            <w:shd w:val="clear" w:color="000000" w:fill="FFFFFF"/>
            <w:tcMar>
              <w:left w:w="34" w:type="dxa"/>
              <w:right w:w="34" w:type="dxa"/>
            </w:tcMar>
          </w:tcPr>
          <w:p w:rsidR="00A47BF6" w:rsidRDefault="007E6CC7">
            <w:pPr>
              <w:spacing w:after="0" w:line="240" w:lineRule="auto"/>
              <w:jc w:val="both"/>
              <w:rPr>
                <w:sz w:val="24"/>
                <w:szCs w:val="24"/>
              </w:rPr>
            </w:pPr>
            <w:r>
              <w:rPr>
                <w:rFonts w:ascii="Times New Roman" w:hAnsi="Times New Roman" w:cs="Times New Roman"/>
                <w:color w:val="000000"/>
                <w:sz w:val="24"/>
                <w:szCs w:val="24"/>
              </w:rPr>
              <w:t>1. Роль системного анализа в логистики. 2.Методы системного анализа в экономике. 3. Системный анализ в отдельных логистических сегментах.</w:t>
            </w:r>
          </w:p>
        </w:tc>
      </w:tr>
      <w:tr w:rsidR="00A47BF6">
        <w:trPr>
          <w:trHeight w:hRule="exact" w:val="855"/>
        </w:trPr>
        <w:tc>
          <w:tcPr>
            <w:tcW w:w="9654" w:type="dxa"/>
            <w:gridSpan w:val="2"/>
            <w:shd w:val="clear" w:color="000000" w:fill="FFFFFF"/>
            <w:tcMar>
              <w:left w:w="34" w:type="dxa"/>
              <w:right w:w="34" w:type="dxa"/>
            </w:tcMar>
          </w:tcPr>
          <w:p w:rsidR="00A47BF6" w:rsidRDefault="00A47BF6">
            <w:pPr>
              <w:spacing w:after="0" w:line="240" w:lineRule="auto"/>
              <w:rPr>
                <w:sz w:val="24"/>
                <w:szCs w:val="24"/>
              </w:rPr>
            </w:pPr>
          </w:p>
          <w:p w:rsidR="00A47BF6" w:rsidRDefault="007E6CC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47BF6">
        <w:trPr>
          <w:trHeight w:hRule="exact" w:val="5182"/>
        </w:trPr>
        <w:tc>
          <w:tcPr>
            <w:tcW w:w="9654" w:type="dxa"/>
            <w:gridSpan w:val="2"/>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«Бизнес- планирование и системный анализ в логистике» / Орлянский Е.А.. – Омск: Изд-во Омской гуманитарной академии, 2022.</w:t>
            </w:r>
          </w:p>
          <w:p w:rsidR="00A47BF6" w:rsidRDefault="007E6CC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47BF6" w:rsidRDefault="007E6CC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47BF6" w:rsidRDefault="007E6CC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47BF6">
        <w:trPr>
          <w:trHeight w:hRule="exact" w:val="138"/>
        </w:trPr>
        <w:tc>
          <w:tcPr>
            <w:tcW w:w="285" w:type="dxa"/>
          </w:tcPr>
          <w:p w:rsidR="00A47BF6" w:rsidRDefault="00A47BF6"/>
        </w:tc>
        <w:tc>
          <w:tcPr>
            <w:tcW w:w="9356" w:type="dxa"/>
          </w:tcPr>
          <w:p w:rsidR="00A47BF6" w:rsidRDefault="00A47BF6"/>
        </w:tc>
      </w:tr>
      <w:tr w:rsidR="00A47BF6">
        <w:trPr>
          <w:trHeight w:hRule="exact" w:val="855"/>
        </w:trPr>
        <w:tc>
          <w:tcPr>
            <w:tcW w:w="9654" w:type="dxa"/>
            <w:gridSpan w:val="2"/>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47BF6" w:rsidRDefault="007E6CC7">
            <w:pPr>
              <w:spacing w:after="0" w:line="240" w:lineRule="auto"/>
              <w:rPr>
                <w:sz w:val="24"/>
                <w:szCs w:val="24"/>
              </w:rPr>
            </w:pPr>
            <w:r>
              <w:rPr>
                <w:rFonts w:ascii="Times New Roman" w:hAnsi="Times New Roman" w:cs="Times New Roman"/>
                <w:b/>
                <w:color w:val="000000"/>
                <w:sz w:val="24"/>
                <w:szCs w:val="24"/>
              </w:rPr>
              <w:t>Основная:</w:t>
            </w:r>
          </w:p>
        </w:tc>
      </w:tr>
      <w:tr w:rsidR="00A47BF6">
        <w:trPr>
          <w:trHeight w:hRule="exact" w:val="555"/>
        </w:trPr>
        <w:tc>
          <w:tcPr>
            <w:tcW w:w="9654" w:type="dxa"/>
            <w:gridSpan w:val="2"/>
            <w:shd w:val="clear" w:color="000000" w:fill="FFFFFF"/>
            <w:tcMar>
              <w:left w:w="34" w:type="dxa"/>
              <w:right w:w="34" w:type="dxa"/>
            </w:tcMar>
          </w:tcPr>
          <w:p w:rsidR="00A47BF6" w:rsidRDefault="007E6CC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Степанов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978-5-9916-8377-7.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030C1">
                <w:rPr>
                  <w:rStyle w:val="a3"/>
                </w:rPr>
                <w:t>https://urait.ru/bcode/450359</w:t>
              </w:r>
            </w:hyperlink>
            <w:r>
              <w:t xml:space="preserve"> </w:t>
            </w:r>
          </w:p>
        </w:tc>
      </w:tr>
      <w:tr w:rsidR="00A47BF6">
        <w:trPr>
          <w:trHeight w:hRule="exact" w:val="826"/>
        </w:trPr>
        <w:tc>
          <w:tcPr>
            <w:tcW w:w="9654" w:type="dxa"/>
            <w:gridSpan w:val="2"/>
            <w:shd w:val="clear" w:color="000000" w:fill="FFFFFF"/>
            <w:tcMar>
              <w:left w:w="34" w:type="dxa"/>
              <w:right w:w="34" w:type="dxa"/>
            </w:tcMar>
          </w:tcPr>
          <w:p w:rsidR="00A47BF6" w:rsidRDefault="007E6CC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цепями</w:t>
            </w:r>
            <w:r>
              <w:t xml:space="preserve"> </w:t>
            </w:r>
            <w:r>
              <w:rPr>
                <w:rFonts w:ascii="Times New Roman" w:hAnsi="Times New Roman" w:cs="Times New Roman"/>
                <w:color w:val="000000"/>
                <w:sz w:val="24"/>
                <w:szCs w:val="24"/>
              </w:rPr>
              <w:t>поставок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Лукинский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Лукинский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Плетнева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978-5-534-00208-9.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030C1">
                <w:rPr>
                  <w:rStyle w:val="a3"/>
                </w:rPr>
                <w:t>https://urait.ru/bcode/469013</w:t>
              </w:r>
            </w:hyperlink>
            <w:r>
              <w:t xml:space="preserve"> </w:t>
            </w:r>
          </w:p>
        </w:tc>
      </w:tr>
      <w:tr w:rsidR="00A47BF6">
        <w:trPr>
          <w:trHeight w:hRule="exact" w:val="555"/>
        </w:trPr>
        <w:tc>
          <w:tcPr>
            <w:tcW w:w="9654" w:type="dxa"/>
            <w:gridSpan w:val="2"/>
            <w:shd w:val="clear" w:color="000000" w:fill="FFFFFF"/>
            <w:tcMar>
              <w:left w:w="34" w:type="dxa"/>
              <w:right w:w="34" w:type="dxa"/>
            </w:tcMar>
          </w:tcPr>
          <w:p w:rsidR="00A47BF6" w:rsidRDefault="007E6CC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Неруш</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Неруш</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978-5-534-12457-6.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030C1">
                <w:rPr>
                  <w:rStyle w:val="a3"/>
                </w:rPr>
                <w:t>https://urait.ru/bcode/469139</w:t>
              </w:r>
            </w:hyperlink>
            <w:r>
              <w:t xml:space="preserve"> </w:t>
            </w:r>
          </w:p>
        </w:tc>
      </w:tr>
      <w:tr w:rsidR="00A47BF6">
        <w:trPr>
          <w:trHeight w:hRule="exact" w:val="277"/>
        </w:trPr>
        <w:tc>
          <w:tcPr>
            <w:tcW w:w="285" w:type="dxa"/>
          </w:tcPr>
          <w:p w:rsidR="00A47BF6" w:rsidRDefault="00A47BF6"/>
        </w:tc>
        <w:tc>
          <w:tcPr>
            <w:tcW w:w="9370" w:type="dxa"/>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i/>
                <w:color w:val="000000"/>
                <w:sz w:val="24"/>
                <w:szCs w:val="24"/>
              </w:rPr>
              <w:t>Дополнительная:</w:t>
            </w:r>
          </w:p>
        </w:tc>
      </w:tr>
      <w:tr w:rsidR="00A47BF6">
        <w:trPr>
          <w:trHeight w:hRule="exact" w:val="26"/>
        </w:trPr>
        <w:tc>
          <w:tcPr>
            <w:tcW w:w="9654" w:type="dxa"/>
            <w:gridSpan w:val="2"/>
            <w:vMerge w:val="restart"/>
            <w:shd w:val="clear" w:color="000000" w:fill="FFFFFF"/>
            <w:tcMar>
              <w:left w:w="34" w:type="dxa"/>
              <w:right w:w="34" w:type="dxa"/>
            </w:tcMar>
          </w:tcPr>
          <w:p w:rsidR="00A47BF6" w:rsidRDefault="007E6CC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торговли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Магомедов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978-5-534-05732-4.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030C1">
                <w:rPr>
                  <w:rStyle w:val="a3"/>
                </w:rPr>
                <w:t>https://urait.ru/bcode/473534</w:t>
              </w:r>
            </w:hyperlink>
            <w:r>
              <w:t xml:space="preserve"> </w:t>
            </w:r>
          </w:p>
        </w:tc>
      </w:tr>
      <w:tr w:rsidR="00A47BF6">
        <w:trPr>
          <w:trHeight w:hRule="exact" w:val="528"/>
        </w:trPr>
        <w:tc>
          <w:tcPr>
            <w:tcW w:w="9654" w:type="dxa"/>
            <w:gridSpan w:val="2"/>
            <w:vMerge/>
            <w:shd w:val="clear" w:color="000000" w:fill="FFFFFF"/>
            <w:tcMar>
              <w:left w:w="34" w:type="dxa"/>
              <w:right w:w="34" w:type="dxa"/>
            </w:tcMar>
          </w:tcPr>
          <w:p w:rsidR="00A47BF6" w:rsidRDefault="00A47BF6"/>
        </w:tc>
      </w:tr>
      <w:tr w:rsidR="00A47BF6">
        <w:trPr>
          <w:trHeight w:hRule="exact" w:val="1096"/>
        </w:trPr>
        <w:tc>
          <w:tcPr>
            <w:tcW w:w="9654" w:type="dxa"/>
            <w:gridSpan w:val="2"/>
            <w:shd w:val="clear" w:color="000000" w:fill="FFFFFF"/>
            <w:tcMar>
              <w:left w:w="34" w:type="dxa"/>
              <w:right w:w="34" w:type="dxa"/>
            </w:tcMar>
          </w:tcPr>
          <w:p w:rsidR="00A47BF6" w:rsidRDefault="007E6CC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логистике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Кудрявцева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логистике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Казань:</w:t>
            </w:r>
            <w:r>
              <w:t xml:space="preserve"> </w:t>
            </w:r>
            <w:r>
              <w:rPr>
                <w:rFonts w:ascii="Times New Roman" w:hAnsi="Times New Roman" w:cs="Times New Roman"/>
                <w:color w:val="000000"/>
                <w:sz w:val="24"/>
                <w:szCs w:val="24"/>
              </w:rPr>
              <w:t>Казанский</w:t>
            </w:r>
            <w:r>
              <w:t xml:space="preserve"> </w:t>
            </w:r>
            <w:r>
              <w:rPr>
                <w:rFonts w:ascii="Times New Roman" w:hAnsi="Times New Roman" w:cs="Times New Roman"/>
                <w:color w:val="000000"/>
                <w:sz w:val="24"/>
                <w:szCs w:val="24"/>
              </w:rPr>
              <w:t>национальный</w:t>
            </w:r>
            <w:r>
              <w:t xml:space="preserve"> </w:t>
            </w:r>
            <w:r>
              <w:rPr>
                <w:rFonts w:ascii="Times New Roman" w:hAnsi="Times New Roman" w:cs="Times New Roman"/>
                <w:color w:val="000000"/>
                <w:sz w:val="24"/>
                <w:szCs w:val="24"/>
              </w:rPr>
              <w:t>исследовательский</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978-5-7882-2293-6.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030C1">
                <w:rPr>
                  <w:rStyle w:val="a3"/>
                </w:rPr>
                <w:t>http://www.iprbookshop.ru/79508.html</w:t>
              </w:r>
            </w:hyperlink>
            <w:r>
              <w:t xml:space="preserve"> </w:t>
            </w:r>
          </w:p>
        </w:tc>
      </w:tr>
      <w:tr w:rsidR="00A47BF6">
        <w:trPr>
          <w:trHeight w:hRule="exact" w:val="721"/>
        </w:trPr>
        <w:tc>
          <w:tcPr>
            <w:tcW w:w="9654" w:type="dxa"/>
            <w:gridSpan w:val="2"/>
            <w:shd w:val="clear" w:color="000000" w:fill="FFFFFF"/>
            <w:tcMar>
              <w:left w:w="34" w:type="dxa"/>
              <w:right w:w="34" w:type="dxa"/>
            </w:tcMar>
          </w:tcPr>
          <w:p w:rsidR="00A47BF6" w:rsidRDefault="007E6CC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Афанасьева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Клавдиев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Колесниченко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Первухин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горный</w:t>
            </w:r>
            <w:r>
              <w:t xml:space="preserve"> </w:t>
            </w:r>
          </w:p>
        </w:tc>
      </w:tr>
    </w:tbl>
    <w:p w:rsidR="00A47BF6" w:rsidRDefault="007E6C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7BF6">
        <w:trPr>
          <w:trHeight w:hRule="exact" w:val="555"/>
        </w:trPr>
        <w:tc>
          <w:tcPr>
            <w:tcW w:w="9654" w:type="dxa"/>
            <w:shd w:val="clear" w:color="000000" w:fill="FFFFFF"/>
            <w:tcMar>
              <w:left w:w="34" w:type="dxa"/>
              <w:right w:w="34" w:type="dxa"/>
            </w:tcMar>
          </w:tcPr>
          <w:p w:rsidR="00A47BF6" w:rsidRDefault="007E6CC7">
            <w:pPr>
              <w:spacing w:after="0" w:line="240" w:lineRule="auto"/>
              <w:jc w:val="both"/>
              <w:rPr>
                <w:sz w:val="24"/>
                <w:szCs w:val="24"/>
              </w:rPr>
            </w:pPr>
            <w:r>
              <w:rPr>
                <w:rFonts w:ascii="Times New Roman" w:hAnsi="Times New Roman" w:cs="Times New Roman"/>
                <w:color w:val="000000"/>
                <w:sz w:val="24"/>
                <w:szCs w:val="24"/>
              </w:rPr>
              <w:lastRenderedPageBreak/>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978-5-94211-795-5.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030C1">
                <w:rPr>
                  <w:rStyle w:val="a3"/>
                </w:rPr>
                <w:t>http://www.iprbookshop.ru/78143.html</w:t>
              </w:r>
            </w:hyperlink>
            <w:r>
              <w:t xml:space="preserve"> </w:t>
            </w:r>
          </w:p>
        </w:tc>
      </w:tr>
      <w:tr w:rsidR="00A47BF6">
        <w:trPr>
          <w:trHeight w:hRule="exact" w:val="1096"/>
        </w:trPr>
        <w:tc>
          <w:tcPr>
            <w:tcW w:w="9654" w:type="dxa"/>
            <w:shd w:val="clear" w:color="000000" w:fill="FFFFFF"/>
            <w:tcMar>
              <w:left w:w="34" w:type="dxa"/>
              <w:right w:w="34" w:type="dxa"/>
            </w:tcMar>
          </w:tcPr>
          <w:p w:rsidR="00A47BF6" w:rsidRDefault="007E6CC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Диязитдинова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Кордонская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Самара:</w:t>
            </w:r>
            <w:r>
              <w:t xml:space="preserve"> </w:t>
            </w:r>
            <w:r>
              <w:rPr>
                <w:rFonts w:ascii="Times New Roman" w:hAnsi="Times New Roman" w:cs="Times New Roman"/>
                <w:color w:val="000000"/>
                <w:sz w:val="24"/>
                <w:szCs w:val="24"/>
              </w:rPr>
              <w:t>Поволжский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6030C1">
                <w:rPr>
                  <w:rStyle w:val="a3"/>
                </w:rPr>
                <w:t>http://www.iprbookshop.ru/75394.html</w:t>
              </w:r>
            </w:hyperlink>
            <w:r>
              <w:t xml:space="preserve"> </w:t>
            </w:r>
          </w:p>
        </w:tc>
      </w:tr>
      <w:tr w:rsidR="00A47BF6">
        <w:trPr>
          <w:trHeight w:hRule="exact" w:val="585"/>
        </w:trPr>
        <w:tc>
          <w:tcPr>
            <w:tcW w:w="9654" w:type="dxa"/>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47BF6">
        <w:trPr>
          <w:trHeight w:hRule="exact" w:val="9751"/>
        </w:trPr>
        <w:tc>
          <w:tcPr>
            <w:tcW w:w="9654" w:type="dxa"/>
            <w:shd w:val="clear" w:color="000000" w:fill="FFFFFF"/>
            <w:tcMar>
              <w:left w:w="34" w:type="dxa"/>
              <w:right w:w="34" w:type="dxa"/>
            </w:tcMar>
          </w:tcPr>
          <w:p w:rsidR="00A47BF6" w:rsidRDefault="007E6CC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6030C1">
                <w:rPr>
                  <w:rStyle w:val="a3"/>
                  <w:rFonts w:ascii="Times New Roman" w:hAnsi="Times New Roman" w:cs="Times New Roman"/>
                  <w:sz w:val="24"/>
                  <w:szCs w:val="24"/>
                </w:rPr>
                <w:t>http://www.iprbookshop.ru</w:t>
              </w:r>
            </w:hyperlink>
          </w:p>
          <w:p w:rsidR="00A47BF6" w:rsidRDefault="007E6CC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6030C1">
                <w:rPr>
                  <w:rStyle w:val="a3"/>
                  <w:rFonts w:ascii="Times New Roman" w:hAnsi="Times New Roman" w:cs="Times New Roman"/>
                  <w:sz w:val="24"/>
                  <w:szCs w:val="24"/>
                </w:rPr>
                <w:t>http://biblio-online.ru</w:t>
              </w:r>
            </w:hyperlink>
          </w:p>
          <w:p w:rsidR="00A47BF6" w:rsidRDefault="007E6CC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6030C1">
                <w:rPr>
                  <w:rStyle w:val="a3"/>
                  <w:rFonts w:ascii="Times New Roman" w:hAnsi="Times New Roman" w:cs="Times New Roman"/>
                  <w:sz w:val="24"/>
                  <w:szCs w:val="24"/>
                </w:rPr>
                <w:t>http://window.edu.ru/</w:t>
              </w:r>
            </w:hyperlink>
          </w:p>
          <w:p w:rsidR="00A47BF6" w:rsidRDefault="007E6CC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6030C1">
                <w:rPr>
                  <w:rStyle w:val="a3"/>
                  <w:rFonts w:ascii="Times New Roman" w:hAnsi="Times New Roman" w:cs="Times New Roman"/>
                  <w:sz w:val="24"/>
                  <w:szCs w:val="24"/>
                </w:rPr>
                <w:t>http://elibrary.ru</w:t>
              </w:r>
            </w:hyperlink>
          </w:p>
          <w:p w:rsidR="00A47BF6" w:rsidRDefault="007E6CC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6030C1">
                <w:rPr>
                  <w:rStyle w:val="a3"/>
                  <w:rFonts w:ascii="Times New Roman" w:hAnsi="Times New Roman" w:cs="Times New Roman"/>
                  <w:sz w:val="24"/>
                  <w:szCs w:val="24"/>
                </w:rPr>
                <w:t>http://www.sciencedirect.com</w:t>
              </w:r>
            </w:hyperlink>
          </w:p>
          <w:p w:rsidR="00A47BF6" w:rsidRDefault="007E6CC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A47BF6" w:rsidRDefault="007E6CC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6030C1">
                <w:rPr>
                  <w:rStyle w:val="a3"/>
                  <w:rFonts w:ascii="Times New Roman" w:hAnsi="Times New Roman" w:cs="Times New Roman"/>
                  <w:sz w:val="24"/>
                  <w:szCs w:val="24"/>
                </w:rPr>
                <w:t>http://journals.cambridge.org</w:t>
              </w:r>
            </w:hyperlink>
          </w:p>
          <w:p w:rsidR="00A47BF6" w:rsidRDefault="007E6CC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6030C1">
                <w:rPr>
                  <w:rStyle w:val="a3"/>
                  <w:rFonts w:ascii="Times New Roman" w:hAnsi="Times New Roman" w:cs="Times New Roman"/>
                  <w:sz w:val="24"/>
                  <w:szCs w:val="24"/>
                </w:rPr>
                <w:t>http://www.oxfordjoumals.org</w:t>
              </w:r>
            </w:hyperlink>
          </w:p>
          <w:p w:rsidR="00A47BF6" w:rsidRDefault="007E6CC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6030C1">
                <w:rPr>
                  <w:rStyle w:val="a3"/>
                  <w:rFonts w:ascii="Times New Roman" w:hAnsi="Times New Roman" w:cs="Times New Roman"/>
                  <w:sz w:val="24"/>
                  <w:szCs w:val="24"/>
                </w:rPr>
                <w:t>http://dic.academic.ru/</w:t>
              </w:r>
            </w:hyperlink>
          </w:p>
          <w:p w:rsidR="00A47BF6" w:rsidRDefault="007E6CC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6030C1">
                <w:rPr>
                  <w:rStyle w:val="a3"/>
                  <w:rFonts w:ascii="Times New Roman" w:hAnsi="Times New Roman" w:cs="Times New Roman"/>
                  <w:sz w:val="24"/>
                  <w:szCs w:val="24"/>
                </w:rPr>
                <w:t>http://www.benran.ru</w:t>
              </w:r>
            </w:hyperlink>
          </w:p>
          <w:p w:rsidR="00A47BF6" w:rsidRDefault="007E6CC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6030C1">
                <w:rPr>
                  <w:rStyle w:val="a3"/>
                  <w:rFonts w:ascii="Times New Roman" w:hAnsi="Times New Roman" w:cs="Times New Roman"/>
                  <w:sz w:val="24"/>
                  <w:szCs w:val="24"/>
                </w:rPr>
                <w:t>http://www.gks.ru</w:t>
              </w:r>
            </w:hyperlink>
          </w:p>
          <w:p w:rsidR="00A47BF6" w:rsidRDefault="007E6CC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6030C1">
                <w:rPr>
                  <w:rStyle w:val="a3"/>
                  <w:rFonts w:ascii="Times New Roman" w:hAnsi="Times New Roman" w:cs="Times New Roman"/>
                  <w:sz w:val="24"/>
                  <w:szCs w:val="24"/>
                </w:rPr>
                <w:t>http://diss.rsl.ru</w:t>
              </w:r>
            </w:hyperlink>
          </w:p>
          <w:p w:rsidR="00A47BF6" w:rsidRDefault="007E6CC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6030C1">
                <w:rPr>
                  <w:rStyle w:val="a3"/>
                  <w:rFonts w:ascii="Times New Roman" w:hAnsi="Times New Roman" w:cs="Times New Roman"/>
                  <w:sz w:val="24"/>
                  <w:szCs w:val="24"/>
                </w:rPr>
                <w:t>http://ru.spinform.ru</w:t>
              </w:r>
            </w:hyperlink>
          </w:p>
          <w:p w:rsidR="00A47BF6" w:rsidRDefault="007E6CC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47BF6" w:rsidRDefault="007E6CC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47BF6">
        <w:trPr>
          <w:trHeight w:hRule="exact" w:val="314"/>
        </w:trPr>
        <w:tc>
          <w:tcPr>
            <w:tcW w:w="9654" w:type="dxa"/>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47BF6">
        <w:trPr>
          <w:trHeight w:hRule="exact" w:val="3088"/>
        </w:trPr>
        <w:tc>
          <w:tcPr>
            <w:tcW w:w="9654" w:type="dxa"/>
            <w:shd w:val="clear" w:color="000000" w:fill="FFFFFF"/>
            <w:tcMar>
              <w:left w:w="34" w:type="dxa"/>
              <w:right w:w="34" w:type="dxa"/>
            </w:tcMar>
          </w:tcPr>
          <w:p w:rsidR="00A47BF6" w:rsidRDefault="007E6CC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w:t>
            </w:r>
          </w:p>
        </w:tc>
      </w:tr>
    </w:tbl>
    <w:p w:rsidR="00A47BF6" w:rsidRDefault="007E6C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7BF6">
        <w:trPr>
          <w:trHeight w:hRule="exact" w:val="10726"/>
        </w:trPr>
        <w:tc>
          <w:tcPr>
            <w:tcW w:w="9654" w:type="dxa"/>
            <w:shd w:val="clear" w:color="000000" w:fill="FFFFFF"/>
            <w:tcMar>
              <w:left w:w="34" w:type="dxa"/>
              <w:right w:w="34" w:type="dxa"/>
            </w:tcMar>
          </w:tcPr>
          <w:p w:rsidR="00A47BF6" w:rsidRDefault="007E6CC7">
            <w:pPr>
              <w:spacing w:after="0" w:line="240" w:lineRule="auto"/>
              <w:jc w:val="both"/>
              <w:rPr>
                <w:sz w:val="24"/>
                <w:szCs w:val="24"/>
              </w:rPr>
            </w:pPr>
            <w:r>
              <w:rPr>
                <w:rFonts w:ascii="Times New Roman" w:hAnsi="Times New Roman" w:cs="Times New Roman"/>
                <w:color w:val="000000"/>
                <w:sz w:val="24"/>
                <w:szCs w:val="24"/>
              </w:rPr>
              <w:lastRenderedPageBreak/>
              <w:t>до 2 часов, а готовиться к практическому занятию по дисциплине до 1.5 часов.</w:t>
            </w:r>
          </w:p>
          <w:p w:rsidR="00A47BF6" w:rsidRDefault="007E6CC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47BF6" w:rsidRDefault="007E6CC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47BF6" w:rsidRDefault="007E6CC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47BF6" w:rsidRDefault="007E6CC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47BF6" w:rsidRDefault="007E6CC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47BF6" w:rsidRDefault="007E6CC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47BF6" w:rsidRDefault="007E6CC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47BF6" w:rsidRDefault="007E6CC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47BF6" w:rsidRDefault="007E6CC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47BF6" w:rsidRDefault="007E6CC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47BF6">
        <w:trPr>
          <w:trHeight w:hRule="exact" w:val="855"/>
        </w:trPr>
        <w:tc>
          <w:tcPr>
            <w:tcW w:w="9654" w:type="dxa"/>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47BF6">
        <w:trPr>
          <w:trHeight w:hRule="exact" w:val="2989"/>
        </w:trPr>
        <w:tc>
          <w:tcPr>
            <w:tcW w:w="9654" w:type="dxa"/>
            <w:shd w:val="clear" w:color="000000" w:fill="FFFFFF"/>
            <w:tcMar>
              <w:left w:w="34" w:type="dxa"/>
              <w:right w:w="34" w:type="dxa"/>
            </w:tcMar>
          </w:tcPr>
          <w:p w:rsidR="00A47BF6" w:rsidRDefault="007E6CC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47BF6" w:rsidRDefault="00A47BF6">
            <w:pPr>
              <w:spacing w:after="0" w:line="240" w:lineRule="auto"/>
              <w:jc w:val="both"/>
              <w:rPr>
                <w:sz w:val="24"/>
                <w:szCs w:val="24"/>
              </w:rPr>
            </w:pPr>
          </w:p>
          <w:p w:rsidR="00A47BF6" w:rsidRDefault="007E6CC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47BF6" w:rsidRDefault="007E6CC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47BF6" w:rsidRDefault="007E6CC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47BF6" w:rsidRDefault="007E6CC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47BF6" w:rsidRDefault="007E6CC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47BF6" w:rsidRDefault="007E6CC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47BF6" w:rsidRDefault="00A47BF6">
            <w:pPr>
              <w:spacing w:after="0" w:line="240" w:lineRule="auto"/>
              <w:jc w:val="both"/>
              <w:rPr>
                <w:sz w:val="24"/>
                <w:szCs w:val="24"/>
              </w:rPr>
            </w:pPr>
          </w:p>
          <w:p w:rsidR="00A47BF6" w:rsidRDefault="007E6CC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47BF6">
        <w:trPr>
          <w:trHeight w:hRule="exact" w:val="304"/>
        </w:trPr>
        <w:tc>
          <w:tcPr>
            <w:tcW w:w="9654" w:type="dxa"/>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A47BF6">
        <w:trPr>
          <w:trHeight w:hRule="exact" w:val="304"/>
        </w:trPr>
        <w:tc>
          <w:tcPr>
            <w:tcW w:w="9654" w:type="dxa"/>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6030C1">
                <w:rPr>
                  <w:rStyle w:val="a3"/>
                  <w:rFonts w:ascii="Times New Roman" w:hAnsi="Times New Roman" w:cs="Times New Roman"/>
                  <w:sz w:val="24"/>
                  <w:szCs w:val="24"/>
                </w:rPr>
                <w:t>http://pravo.gov.ru</w:t>
              </w:r>
            </w:hyperlink>
          </w:p>
        </w:tc>
      </w:tr>
    </w:tbl>
    <w:p w:rsidR="00A47BF6" w:rsidRDefault="007E6C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7BF6">
        <w:trPr>
          <w:trHeight w:hRule="exact" w:val="304"/>
        </w:trPr>
        <w:tc>
          <w:tcPr>
            <w:tcW w:w="9654" w:type="dxa"/>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26" w:history="1">
              <w:r w:rsidR="006030C1">
                <w:rPr>
                  <w:rStyle w:val="a3"/>
                  <w:rFonts w:ascii="Times New Roman" w:hAnsi="Times New Roman" w:cs="Times New Roman"/>
                  <w:sz w:val="24"/>
                  <w:szCs w:val="24"/>
                </w:rPr>
                <w:t>http://edu.garant.ru/omga/</w:t>
              </w:r>
            </w:hyperlink>
          </w:p>
        </w:tc>
      </w:tr>
      <w:tr w:rsidR="00A47BF6">
        <w:trPr>
          <w:trHeight w:hRule="exact" w:val="585"/>
        </w:trPr>
        <w:tc>
          <w:tcPr>
            <w:tcW w:w="9654" w:type="dxa"/>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6030C1">
                <w:rPr>
                  <w:rStyle w:val="a3"/>
                  <w:rFonts w:ascii="Times New Roman" w:hAnsi="Times New Roman" w:cs="Times New Roman"/>
                  <w:sz w:val="24"/>
                  <w:szCs w:val="24"/>
                </w:rPr>
                <w:t>http://www.consultant.ru/edu/student/study/</w:t>
              </w:r>
            </w:hyperlink>
          </w:p>
        </w:tc>
      </w:tr>
      <w:tr w:rsidR="00A47BF6">
        <w:trPr>
          <w:trHeight w:hRule="exact" w:val="314"/>
        </w:trPr>
        <w:tc>
          <w:tcPr>
            <w:tcW w:w="9654" w:type="dxa"/>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47BF6">
        <w:trPr>
          <w:trHeight w:hRule="exact" w:val="7587"/>
        </w:trPr>
        <w:tc>
          <w:tcPr>
            <w:tcW w:w="9654" w:type="dxa"/>
            <w:shd w:val="clear" w:color="000000" w:fill="FFFFFF"/>
            <w:tcMar>
              <w:left w:w="34" w:type="dxa"/>
              <w:right w:w="34" w:type="dxa"/>
            </w:tcMar>
          </w:tcPr>
          <w:p w:rsidR="00A47BF6" w:rsidRDefault="007E6CC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47BF6" w:rsidRDefault="007E6CC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47BF6" w:rsidRDefault="007E6CC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47BF6" w:rsidRDefault="007E6CC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47BF6" w:rsidRDefault="007E6CC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47BF6" w:rsidRDefault="007E6CC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47BF6" w:rsidRDefault="007E6CC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47BF6" w:rsidRDefault="007E6CC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47BF6" w:rsidRDefault="007E6CC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47BF6" w:rsidRDefault="007E6CC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47BF6" w:rsidRDefault="007E6CC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47BF6" w:rsidRDefault="007E6CC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47BF6" w:rsidRDefault="007E6CC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47BF6" w:rsidRDefault="007E6CC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47BF6">
        <w:trPr>
          <w:trHeight w:hRule="exact" w:val="277"/>
        </w:trPr>
        <w:tc>
          <w:tcPr>
            <w:tcW w:w="9640" w:type="dxa"/>
          </w:tcPr>
          <w:p w:rsidR="00A47BF6" w:rsidRDefault="00A47BF6"/>
        </w:tc>
      </w:tr>
      <w:tr w:rsidR="00A47BF6">
        <w:trPr>
          <w:trHeight w:hRule="exact" w:val="585"/>
        </w:trPr>
        <w:tc>
          <w:tcPr>
            <w:tcW w:w="9654" w:type="dxa"/>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47BF6">
        <w:trPr>
          <w:trHeight w:hRule="exact" w:val="5737"/>
        </w:trPr>
        <w:tc>
          <w:tcPr>
            <w:tcW w:w="9654" w:type="dxa"/>
            <w:shd w:val="clear" w:color="000000" w:fill="FFFFFF"/>
            <w:tcMar>
              <w:left w:w="34" w:type="dxa"/>
              <w:right w:w="34" w:type="dxa"/>
            </w:tcMar>
          </w:tcPr>
          <w:p w:rsidR="00A47BF6" w:rsidRDefault="007E6CC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47BF6" w:rsidRDefault="007E6CC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47BF6" w:rsidRDefault="007E6CC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47BF6" w:rsidRDefault="007E6CC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A47BF6" w:rsidRDefault="007E6C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7BF6">
        <w:trPr>
          <w:trHeight w:hRule="exact" w:val="8398"/>
        </w:trPr>
        <w:tc>
          <w:tcPr>
            <w:tcW w:w="9654" w:type="dxa"/>
            <w:shd w:val="clear" w:color="000000" w:fill="FFFFFF"/>
            <w:tcMar>
              <w:left w:w="34" w:type="dxa"/>
              <w:right w:w="34" w:type="dxa"/>
            </w:tcMar>
          </w:tcPr>
          <w:p w:rsidR="00A47BF6" w:rsidRDefault="007E6CC7">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47BF6" w:rsidRDefault="007E6CC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A47BF6" w:rsidRDefault="007E6CC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47BF6">
        <w:trPr>
          <w:trHeight w:hRule="exact" w:val="2478"/>
        </w:trPr>
        <w:tc>
          <w:tcPr>
            <w:tcW w:w="9654" w:type="dxa"/>
            <w:shd w:val="clear" w:color="000000" w:fill="FFFFFF"/>
            <w:tcMar>
              <w:left w:w="34" w:type="dxa"/>
              <w:right w:w="34" w:type="dxa"/>
            </w:tcMar>
          </w:tcPr>
          <w:p w:rsidR="00A47BF6" w:rsidRDefault="007E6CC7">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A47BF6" w:rsidRDefault="00A47BF6"/>
    <w:sectPr w:rsidR="00A47BF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030C1"/>
    <w:rsid w:val="007E6CC7"/>
    <w:rsid w:val="00A47BF6"/>
    <w:rsid w:val="00BA308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6CC7"/>
    <w:rPr>
      <w:color w:val="0563C1" w:themeColor="hyperlink"/>
      <w:u w:val="single"/>
    </w:rPr>
  </w:style>
  <w:style w:type="character" w:styleId="a4">
    <w:name w:val="Unresolved Mention"/>
    <w:basedOn w:val="a0"/>
    <w:uiPriority w:val="99"/>
    <w:semiHidden/>
    <w:unhideWhenUsed/>
    <w:rsid w:val="007E6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9508.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73534"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69139"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5" Type="http://schemas.openxmlformats.org/officeDocument/2006/relationships/hyperlink" Target="https://urait.ru/bcode/469013"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75394.html" TargetMode="External"/><Relationship Id="rId19" Type="http://schemas.openxmlformats.org/officeDocument/2006/relationships/hyperlink" Target="http://dic.academic.ru/" TargetMode="External"/><Relationship Id="rId4" Type="http://schemas.openxmlformats.org/officeDocument/2006/relationships/hyperlink" Target="https://urait.ru/bcode/450359" TargetMode="External"/><Relationship Id="rId9" Type="http://schemas.openxmlformats.org/officeDocument/2006/relationships/hyperlink" Target="http://www.iprbookshop.ru/78143.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5811</Words>
  <Characters>33126</Characters>
  <Application>Microsoft Office Word</Application>
  <DocSecurity>0</DocSecurity>
  <Lines>276</Lines>
  <Paragraphs>77</Paragraphs>
  <ScaleCrop>false</ScaleCrop>
  <Company/>
  <LinksUpToDate>false</LinksUpToDate>
  <CharactersWithSpaces>38860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2022-2023_ФГОС3++2022_Бак-ОФО-Мен_(ЛиУЗ)(22)_plx_Бизнес-планирование и системный анализ в логистике</dc:title>
  <dc:creator>FastReport.NET</dc:creator>
  <cp:lastModifiedBy>Mark Bernstorf</cp:lastModifiedBy>
  <cp:revision>4</cp:revision>
  <dcterms:created xsi:type="dcterms:W3CDTF">2022-05-01T22:51:00Z</dcterms:created>
  <dcterms:modified xsi:type="dcterms:W3CDTF">2022-11-12T12:28:00Z</dcterms:modified>
</cp:coreProperties>
</file>